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61" w:rsidRDefault="00065F95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Схвалено педагогічною радою ____________________________</w:t>
      </w:r>
    </w:p>
    <w:p w:rsidR="004A2161" w:rsidRDefault="00065F95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(протокол №_ від ______2023р.)</w:t>
      </w:r>
    </w:p>
    <w:p w:rsidR="004A2161" w:rsidRDefault="004A2161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065F95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школи </w:t>
      </w:r>
    </w:p>
    <w:p w:rsidR="004A2161" w:rsidRDefault="00065F95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4A2161" w:rsidRDefault="004A2161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Навчальна програма з фізики </w:t>
      </w: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</w:t>
      </w: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(розроблена на основі модельної навчальної програми</w:t>
      </w:r>
    </w:p>
    <w:p w:rsidR="004A2161" w:rsidRDefault="00065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Фізика. 7-9 класи для закладів загальної середньої освіти</w:t>
      </w: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(автори: Головко М.В., Засєкін Д.О., Засєкіна Т.М., Крячко І.П., Ляшенко О.І., </w:t>
      </w: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Мацюк В.М., Мельник Ю.С., Непорожня Л.В., Сіпій В.В.)</w:t>
      </w: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рекомендованої Міністерством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(наказ Мін</w:t>
      </w:r>
      <w:r>
        <w:rPr>
          <w:rFonts w:ascii="Times New Roman" w:eastAsia="Times New Roman" w:hAnsi="Times New Roman" w:cs="Times New Roman"/>
          <w:sz w:val="28"/>
          <w:szCs w:val="28"/>
        </w:rPr>
        <w:t>істерства освіти і науки України від 16 серпня 2023 № 1001)</w:t>
      </w: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Укладач програми: </w:t>
      </w: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учитель фізики</w:t>
      </w: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Навчальна програма з фізики розроблена для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7-х класів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освітній процес яких у 2023-2024 навчальному році здійснюється відповідно до програми  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</w:t>
      </w:r>
      <w:r>
        <w:rPr>
          <w:rFonts w:ascii="Times New Roman" w:eastAsia="Times New Roman" w:hAnsi="Times New Roman" w:cs="Times New Roman"/>
          <w:sz w:val="28"/>
          <w:szCs w:val="28"/>
        </w:rPr>
        <w:t>в умовах реалізації державного стандарту базової середньої освіти» (наказ Міністерства освіти і науки України від 02 квітня 2021 року №406).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Навчання фізики здійснюється для досягнення мети базової середньої освіти, якою є розвиток природних здібностей, ін</w:t>
      </w:r>
      <w:r>
        <w:rPr>
          <w:rFonts w:ascii="Times New Roman" w:eastAsia="Times New Roman" w:hAnsi="Times New Roman" w:cs="Times New Roman"/>
          <w:sz w:val="28"/>
          <w:szCs w:val="28"/>
        </w:rPr>
        <w:t>тересів, обдарувань учнів, формування компетентностей, необхідних для їх соціалізації та громадянської активності, свідомого вибору подальшого життєвого шляху та самореалізації, продовження навчання на рівні профільної освіти або здобуття професії, вихован</w:t>
      </w:r>
      <w:r>
        <w:rPr>
          <w:rFonts w:ascii="Times New Roman" w:eastAsia="Times New Roman" w:hAnsi="Times New Roman" w:cs="Times New Roman"/>
          <w:sz w:val="28"/>
          <w:szCs w:val="28"/>
        </w:rPr>
        <w:t>ня відповідального, шанобливого ставлення до родини, суспільства, навколишнього природного середовища, національних та культурних цінностей українського народу.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навчанні фізики провідною є дослідницька діяльність, у процесі якої мають вирішуватись теорет</w:t>
      </w:r>
      <w:r>
        <w:rPr>
          <w:rFonts w:ascii="Times New Roman" w:eastAsia="Times New Roman" w:hAnsi="Times New Roman" w:cs="Times New Roman"/>
          <w:sz w:val="28"/>
          <w:szCs w:val="28"/>
        </w:rPr>
        <w:t>ичні і практичні завдання. Теоретичні завдання направлені, на вивчення і виявлення причин, зв’язків, залежностей, які дають змогу встановити характеристику об’єкта дослідження. Практичні завдання реалізуються у ході досліджень, які реалізуються через спост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ереження, моделювання, проєктування, конструювання, розв’язування задач, виконання дослідів, експериментів, лабораторних та практичних робіт, STEM-проєктів тощо. 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Види навчальної діяльності учнів на уроці дібрано таким чином, щоб учні засвоїли змістові 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ання та досягли очікуваних результатів. 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Програму укладено з урахуванням:</w:t>
      </w:r>
    </w:p>
    <w:p w:rsidR="004A2161" w:rsidRDefault="00065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ресурсного забезпечення закладу освіти; </w:t>
      </w:r>
    </w:p>
    <w:p w:rsidR="004A2161" w:rsidRDefault="00065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навчально-методичного супроводу від видавничого дому «Освіта»;</w:t>
      </w:r>
    </w:p>
    <w:p w:rsidR="004A2161" w:rsidRDefault="00065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особливостей та потреб учнів в досягненні обов’язкових результатів навчання.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час відповідає рекомендованій кількості годин: 2 години на тиждень, 70 год на рік.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укладанні програми враховано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 рекомендації для закладів загальної середньої освіти, які є учасниками інноваційного освітнього проєкту всеукраїнського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 щодо особливостей організації освітнього процесу на другому циклі базо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вої середньої освіти - базове предметне навчання (7-9 рік навчання) (Лист МОН від 11.08.2023 р. 1/11938-23), зокрема щодо оцінювання навчальних результатів (додаток 1 цієї програми).</w:t>
      </w:r>
    </w:p>
    <w:p w:rsidR="004A2161" w:rsidRDefault="004A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161" w:rsidRDefault="004A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161" w:rsidRDefault="004A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161" w:rsidRDefault="004A2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034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71"/>
        <w:gridCol w:w="2036"/>
        <w:gridCol w:w="2936"/>
      </w:tblGrid>
      <w:tr w:rsidR="004A2161">
        <w:trPr>
          <w:cantSplit/>
          <w:tblHeader/>
        </w:trPr>
        <w:tc>
          <w:tcPr>
            <w:tcW w:w="5371" w:type="dxa"/>
          </w:tcPr>
          <w:p w:rsidR="004A2161" w:rsidRDefault="00065F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2036" w:type="dxa"/>
          </w:tcPr>
          <w:p w:rsidR="004A2161" w:rsidRDefault="00065F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Орієнтовний зміст</w:t>
            </w:r>
          </w:p>
        </w:tc>
        <w:tc>
          <w:tcPr>
            <w:tcW w:w="2936" w:type="dxa"/>
          </w:tcPr>
          <w:p w:rsidR="004A2161" w:rsidRDefault="00065F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Види навчальної діяль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ності</w:t>
            </w:r>
          </w:p>
        </w:tc>
      </w:tr>
      <w:tr w:rsidR="004A2161">
        <w:trPr>
          <w:cantSplit/>
          <w:tblHeader/>
        </w:trPr>
        <w:tc>
          <w:tcPr>
            <w:tcW w:w="10343" w:type="dxa"/>
            <w:gridSpan w:val="3"/>
          </w:tcPr>
          <w:p w:rsidR="004A2161" w:rsidRDefault="00065F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Вступ. Фізика – природнича наука.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</w:tr>
      <w:tr w:rsidR="004A2161">
        <w:trPr>
          <w:cantSplit/>
          <w:tblHeader/>
        </w:trPr>
        <w:tc>
          <w:tcPr>
            <w:tcW w:w="5371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Пізнання світу природи засобами наукового дослідження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 або з допомогою вчителя чи інших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вибирає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пізнавальну ситуацію, яку можна розв’язати дослідницьким способом,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гіпотезу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визначає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мету, завдання 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дослідження;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(аналітично або практично),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фіксує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одержані результати;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формулює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висновки,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презентує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здійснює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самоаналіз дослідницької діяльності;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дотримується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безпеки життєдіяльності під час практичного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ослідження.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Опрацювання, систематизація та представлення інформації природничого змісту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 або з допомогою вчителя чи інших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відбирає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інформацію, представлену в різних формах;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оцінює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систематизує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її, презентує в різних формах.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Усвідомлення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розмаїття і закономірностей природи, ролі природничих наук і техніки в житті людини; відповідальна поведінка для сталого розвитку суспільства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приклади фізичних, хімічних, астрономічних, географічних явищ і об’єктів природи; теоретичних і прикладн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галузей природничих наук; методи наукового дослідження; основні етапи експерименту; назви і призначення приладів і пристроїв, використовуваних у вивченні об’єктів і явищ природи; назви і одиниці основних фізичних величин;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називає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вимоги до наукових досліджень (у тому числі етичні);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усвідомлює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нові знання співвідносяться із наявними;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висловлює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судження про роль наукового дослідження в пізнанні природи; про значення природничих наук у забезпеченні добробуту людства та сталого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озвитку;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оцінює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суспільну роль учених-природничників і винахідників та їх здобутків.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Розвиток наукового мислення, набуття досвіду розв’язання проблем природничого змісту [індивідуально та у співпраці]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проблему й обирає стратегії розв’язання її;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івпрацює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групі 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усвідомлює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особисту відповідальність за досягнення спільного результату;</w:t>
            </w:r>
          </w:p>
          <w:p w:rsidR="004A2161" w:rsidRDefault="00065F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емоційно-ціннісне ставлення до індивідуальної / спільної діяльності та досягнутих результатів.</w:t>
            </w:r>
          </w:p>
        </w:tc>
        <w:tc>
          <w:tcPr>
            <w:tcW w:w="2036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безпеки у фізичному кабінеті. Становлення фізики як науки.</w:t>
            </w:r>
          </w:p>
          <w:p w:rsidR="004A2161" w:rsidRDefault="00065F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Фізичні явища. Речовина і поле. Взаємозв’язок фізики із іншими науками. Методологія природничих наук. Поняття про термінологічний апарат фізики. </w:t>
            </w:r>
          </w:p>
        </w:tc>
        <w:tc>
          <w:tcPr>
            <w:tcW w:w="2936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Дослідження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спостереження фізичних явищ,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відбуваються в природі впродовж вибраного періоду (доба, тиждень тощо);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описування  вибраного природного об’єкту / явища за критерієм «знаю / не знаю»;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класифікування фізичних тіл і явищ природи за різними ознаками;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вимірювання фізичних величин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аси, розмірів малих тіл, площ, відстаней, об’ємів, температури, освітленості) за допомогою вимірювальних приладів (у тому числі й цифрових (електронних) вимірювальних пристроїв, програмного забезпечення).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з інформацією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предмет, об’єкти, методи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ослідження та інженерний дизайн у фізиці; розвиток фізичної науки в Україні та світі.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в групі для розв’язання проблем: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2161" w:rsidRDefault="00065F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виникла необхідність уведення Міжнародної системи одиниць? чому до цього часу існують позасистемні одиниці? Які проблеми мож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вирішити засобами фізики?</w:t>
            </w:r>
          </w:p>
        </w:tc>
      </w:tr>
      <w:tr w:rsidR="004A2161">
        <w:trPr>
          <w:cantSplit/>
          <w:tblHeader/>
        </w:trPr>
        <w:tc>
          <w:tcPr>
            <w:tcW w:w="10343" w:type="dxa"/>
            <w:gridSpan w:val="3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 Механічний рух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год</w:t>
            </w:r>
          </w:p>
        </w:tc>
      </w:tr>
      <w:tr w:rsidR="004A2161">
        <w:trPr>
          <w:cantSplit/>
          <w:tblHeader/>
        </w:trPr>
        <w:tc>
          <w:tcPr>
            <w:tcW w:w="5371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Пізнання світу природи засобами наукового дослідження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 або з допомогою вчителя чи інших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вибирає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пізнавальну ситуацію, яку можна розв’язати дослідницьким способом,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гіпотезу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визначає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мету, завдання 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дослідження;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(аналітично або практично),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фіксує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одержані результати;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формулює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висновки,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презентує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здійснює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самоаналіз дослідницької діяльності;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дотримується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безпеки життєдіяльності під час практичного дослідження.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Опрацювання, систематизація та представлення інформації природничого змісту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 або з допомогою вчителя чи інших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відбирає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інформацію, представлену в різних формах;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оцінює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тематизує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її, презентує в різних формах.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різні види механічного руху, застосовуючи поняття траєкторії, системи відліку та фізичні величини: швидкість, шлях, період, частота.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Усвідомлення розмаїття і закономірностей природи, ролі природнич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 наук і техніки в житті людини; відповідальна поведінка для сталого розвитку суспільства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приклади і розрізняє різні види механічного руху (за виглядом траєкторії, характером зміни швидкості); тіла, які можна вважати матеріальними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ками в обраних системах відліку; рівномірний рух по колу;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зображує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схематично фізичне тіло, траєкторію руху тіла, напрямок швидкості;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порівнює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рухоме тіло, рухоме середовище і матеріальну точку, траєкторію, шлях і переміщення; рівномірний і нерівномірний прямолінійні рухи; рух по колу і криволінійний рух, періодичні рухи.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Розвиток наукового мислення, набуття досвіду розв’язання проблем природни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чого змісту [індивідуально та у співпраці]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проблему й обирає стратегії розв’язання її;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співпрацює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групі 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усвідомлює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особисту відповідальність за досягнення спільного результату;</w:t>
            </w:r>
          </w:p>
          <w:p w:rsidR="004A2161" w:rsidRDefault="00065F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емоційно-ціннісне ставлення до індивідуальної / спільної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іяльності та досягнутих результатів.</w:t>
            </w:r>
          </w:p>
        </w:tc>
        <w:tc>
          <w:tcPr>
            <w:tcW w:w="2036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Механічний рух. Відносність руху. Система відліку. Матеріальна точка. Траєкторія. Шлях. Переміщення.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Прямолінійний рівномірний рух. Швидкість руху тіла.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Графіки руху прямолінійного рівномірного руху.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Прямолінійний нері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вномірний рух. Середня швидкість нерівномірного руху.</w:t>
            </w:r>
          </w:p>
          <w:p w:rsidR="004A2161" w:rsidRDefault="004A2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Рівномірний рух матеріальної точки по колу. Період обертання.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Зубчасті передачі, шестірні.</w:t>
            </w:r>
          </w:p>
          <w:p w:rsidR="004A2161" w:rsidRDefault="004A2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Дослідження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виявлення пропорційної залежності між величинами, що описують прямолінійний рівномірний рух, взаємозв’язку між величинами, що описують рівномірний рух по колу;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вимірювання: середньої швидкості тіл, що здійснюють рівномірний і нерівномірний рухи; швидко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 руху повітря; відстаней на планах і картах та стробоскопічних фотографіях;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моделювання: відносності руху; реальних природних рухів; рухів тварин і рослин;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конструювання механізмів, що перетворюють прямолінійний рух на обертальний і навпаки.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язування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(аналітичним та графічним способом) на визначення величин, що описують рівномірний і нерівномірний прямолінійний рух, рівномірний рух матеріальної точки по колу.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з інформацією: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найбільші й найменші значення швидкості руху тіл в природ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і техніці.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в групі для розв’язання проблем</w:t>
            </w:r>
          </w:p>
          <w:p w:rsidR="004A2161" w:rsidRDefault="00065F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обігнути Землю за 80 днів? Для чого потрібна логістика пасажирських і вантажних перевезень в Україні й світі.</w:t>
            </w:r>
          </w:p>
        </w:tc>
      </w:tr>
      <w:tr w:rsidR="004A2161">
        <w:trPr>
          <w:cantSplit/>
          <w:tblHeader/>
        </w:trPr>
        <w:tc>
          <w:tcPr>
            <w:tcW w:w="10343" w:type="dxa"/>
            <w:gridSpan w:val="3"/>
          </w:tcPr>
          <w:p w:rsidR="004A2161" w:rsidRDefault="00065F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Взаємодія тіл. Сила. (20 год)</w:t>
            </w:r>
          </w:p>
        </w:tc>
      </w:tr>
      <w:tr w:rsidR="004A2161">
        <w:trPr>
          <w:cantSplit/>
          <w:tblHeader/>
        </w:trPr>
        <w:tc>
          <w:tcPr>
            <w:tcW w:w="5371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Пізнання світу природи засобами наукового дослідження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 або з допомогою вчителя чи інших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вибирає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пізнавальну ситуацію, яку можна розв’язати дослідницьким способом,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гіпотезу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визначає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мету, завдання 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дослідження;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алітично або практично),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фіксує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одержані результати;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формулює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висновки,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презентує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здійснює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самоаналіз дослідницької діяльності;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дотримується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безпеки життєдіяльності під час практичного дослідження.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Опрацювання, систематизація та предста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влення інформації природничого змісту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 або з допомогою вчителя чи інших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відбирає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інформацію, представлену в різних формах;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оцінює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систематизує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її, презентує в різних формах.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різні види механічної взаємодії, застосовуючи поняття і величини: маса, сила, напрямок дії сили, рівнодійна сил, коефіцієнт пружності, прискорення вільного падіння, коефіцієнт тертя ковзання, коефіцієнт опору, орбіта; рухи Землі і Місяця, планет.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Усвідомл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ення розмаїття і закономірностей природи, ролі природничих наук і техніки в житті людини; відповідальна поведінка для сталого розвитку суспільства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приклади фізичних явищ і процесів (інерція, деформація, гравітація, земне тяжіння, невагомість, тертя, опору середовища); контактних і безконтактних сил;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інерцію та інертність; масу і вагу; силу тяжіння і вагу; вагу і невагомість; пружність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пластичність; тертя і опір середовища; точки прикладання сил і наслідки дії сил; речовини із сталою і змінною густиною;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зображує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схематично сили (за вибраним масштабом);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між видовженням і силою пружності, масою і силою тяжіння, вагою і силою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ертя ковзання існує пропорційна залежність; що припливи і відпливи зумовлені гравітаційною взаємодією між Землею та Місяцем і Сонцем;  значення поділу поверхні Землі на часові пояси.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Розвиток наукового мислення, набуття досвіду розв’язання проблем природни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чого змісту [індивідуально та у співпраці]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проблему й обирає стратегії розв’язання її;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співпрацює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групі 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усвідомлює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особисту відповідальність за досягнення спільного результату;</w:t>
            </w:r>
          </w:p>
          <w:p w:rsidR="004A2161" w:rsidRDefault="00065F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емоційно-ціннісне ставлення до індивідуальної / спільної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іяльності та досягнутих результатів.</w:t>
            </w:r>
          </w:p>
        </w:tc>
        <w:tc>
          <w:tcPr>
            <w:tcW w:w="2036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Явище інерції. Інертність тіла. Маса тіла. Густина речовини. Взаємодія тіл. Сила. Додавання сил. Рівнодійна. Графічне зображення сил. Деформація. Сила пружності. Закон Гука. Графік залежності сили пружності від видовжен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Гравітація. Сила тяжіння Землі. Вага тіла. Невагомість. Зв’язок сили тяжіння і маси.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Рухи небесних тіл та штучних супутників Землі. Припливи і відпливи.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Тертя. Сили тертя. Коефіцієнт тертя ковзання. Сила опору середовища.</w:t>
            </w:r>
          </w:p>
          <w:p w:rsidR="004A2161" w:rsidRDefault="004A21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Дослідження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нерції; пружних властивостей тіл; контактних і безконтактних сил; залежності між масою тіла та його інертними та гравітаційними властивостями; між силою пружності і видовженням; між масою і силою тяжіння;  між площею і якістю поверхонь рухомих тіл, масою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ухомого тіла і силою тертя ковзання, між формою тіла, густиною середовища і силою опору середовища; взаємного розташуванням тіл і рідин різної густини у циліндричному посуді; закономірностей руху небесних тіл і обліком часу; впливу земного тяжіння на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ізми, газову оболонку Землі;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вимірювання: маси тіла; густини речовини; сили динамометром; рівнодійної сил; ваги в ліфтах; коефіцієнта пружності; сили тертя ковзання; швидкості руху кульки у рідинах різної густини; 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моделювання: руху планет; календарів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конструювання: терез; динамометра; механізму на «гумовому двигуні».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Розв’язування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(аналітичним та графічним способом) на додавання сил, що діють вздовж однієї прямої; закон Гука, на визначення величин, що описують силу тяжіння, вагу тіла, силу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 ковзання, густину речовини.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з інформацією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Вплив сили тяжіння на організми. Геліотропізм.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Стародавні й сучасні календарі. </w:t>
            </w:r>
          </w:p>
          <w:p w:rsidR="004A2161" w:rsidRDefault="00065F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в групі для розв’язання проблем: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як визначити густину сипких речовин? які є способи зменшення й збільшення сили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ртя? </w:t>
            </w:r>
          </w:p>
        </w:tc>
      </w:tr>
      <w:tr w:rsidR="004A2161">
        <w:trPr>
          <w:cantSplit/>
          <w:tblHeader/>
        </w:trPr>
        <w:tc>
          <w:tcPr>
            <w:tcW w:w="10343" w:type="dxa"/>
            <w:gridSpan w:val="3"/>
          </w:tcPr>
          <w:p w:rsidR="004A2161" w:rsidRDefault="00065F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3.Тиск твердих тіл, рідин і газів. 17 год</w:t>
            </w:r>
          </w:p>
        </w:tc>
      </w:tr>
      <w:tr w:rsidR="004A2161">
        <w:trPr>
          <w:cantSplit/>
          <w:tblHeader/>
        </w:trPr>
        <w:tc>
          <w:tcPr>
            <w:tcW w:w="5371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Пізнання світу природи засобами наукового дослідження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 або з допомогою вчителя чи інших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вибирає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пізнавальну ситуацію, яку можна розв’язати дослідницьким способом,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гіпотезу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визначає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мету, завдання 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дослідження;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(аналітично або практично),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фіксує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одержані результати;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формулює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висновки,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презентує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здійснює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самоаналіз дослідницької діяльності;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дотримується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безпеки життєдіяльності під час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ичного дослідження.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Опрацювання, систематизація та представлення інформації природничого змісту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 або з допомогою вчителя чи інших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відбирає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інформацію, представлену в різних формах;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оцінює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систематизує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її, презентує в різних формах.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описує тиск твердих тіл, рідин і газів; прояви тиску в природі і практичне застосування в техніці, застосовуючи закон Паскаля; плавання тіл та повітроплавання, застосовуючи закон Архімеда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Усвідомлення розмаїття і закономірностей природи, ролі 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иродничих наук і техніки в житті людини; відповідальна поведінка для сталого розвитку суспільства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приклади: дії тиску твердих тіл, рідин і газів, способи його збільшування / зменшення; гідравлічних і пневматичних механізмів; сполучених посудин; дії відштовхувальної і підйомної сили; приладів для вимірювання тиску рідин і газів;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користується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вимірювання тиску;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причини виникнення атмосферного і гідростатичного тисків, причини зміни атмосферного і гідростатичного тисків; виштовхувальної та піднімальної сили; дію закона Паскаля; принципи дії приладів для вимірювання тиску; гідравлічн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та пневматичних машин і механізмів.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Розвиток наукового мислення, набуття досвіду розв’язання проблем природничого змісту [індивідуально та у співпраці]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проблему й обирає стратегії розв’язання її;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співпрацює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групі 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усвідомлює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особисту відпові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дальність за досягнення спільного результату;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емоційно-ціннісне ставлення до індивідуальної / спільної діяльності та досягнутих результатів.</w:t>
            </w:r>
          </w:p>
        </w:tc>
        <w:tc>
          <w:tcPr>
            <w:tcW w:w="2036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Тиск твердих тіл на поверхню.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Тиск рідин і газів. Закон Паскаля. Гідростатичний тиск. Сполучені посудини.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Гідравлічна машина.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Атмосферний тиск. Зміна атмосферного тиску з висотою.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Виштовхувальна сила в рідинах і газах. Закон Архімеда. Умови плавання у воді.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Повітроплавання. </w:t>
            </w:r>
          </w:p>
        </w:tc>
        <w:tc>
          <w:tcPr>
            <w:tcW w:w="2936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Дослідження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виявлення залежності тиску від значення сили та площі; дії атмосферного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тиску; передавання тиску рідинами й газами; зміни тиску в рідині з глибиною; дії виштовхувальної й піднімальної сили; рівності виштовхувальної сили вазі витісненої рідини в об’ємі зануреної частини тіла; умов плавання тіл; гідростатичного парадоксу;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мірювання й визначення: атмосферного й гідростатичного тиску; виштовхувальної сили;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моделювання: сполучених посудин; занурення і спливання підводного човна, риб;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конструювання: моделі фонтана; пневматичного механізму.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Розв’язування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(різних типі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на закон Паскаля, Архімеда, умови плавання тіл; визначення величин, що описують тиск твердих тіл, гідростатичний тиск, дію гідравлічної машини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з інформацією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гідравлічних систем та сполучених посудин у природі та техніці.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Айсберги. Політ у природі й техніці. Досягнення українських конструкторів у суднобудуванні та повітроплаванні.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в групі для розв’язання проблем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розташувати 8 паперових стаканів, щоб вони витримали вагу дитини? Чому не тоне мандарин із шкуринкою?</w:t>
            </w:r>
          </w:p>
        </w:tc>
      </w:tr>
      <w:tr w:rsidR="004A2161">
        <w:trPr>
          <w:cantSplit/>
          <w:tblHeader/>
        </w:trPr>
        <w:tc>
          <w:tcPr>
            <w:tcW w:w="10343" w:type="dxa"/>
            <w:gridSpan w:val="3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4. Механічна робота, потужність,  енергія. 13 год</w:t>
            </w:r>
          </w:p>
        </w:tc>
      </w:tr>
      <w:tr w:rsidR="004A2161">
        <w:trPr>
          <w:cantSplit/>
          <w:tblHeader/>
        </w:trPr>
        <w:tc>
          <w:tcPr>
            <w:tcW w:w="5371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Пізнання світу природи засобами наукового дослідження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 або з допомогою вчителя чи інших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вибирає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пізнавальну ситуацію, яку можна розв’язати дослідницьким способом,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гіпотезу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мету, завдання 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дослідження;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(аналітично або практично),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фіксує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одержані результати;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формулює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висновки,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презентує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здійснює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самоаналіз дослідницької діяльності;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дотримується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безпеки життєдіяльності під час практичн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дослідження.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Опрацювання, систематизація та представлення інформації природничого змісту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 або з допомогою вчителя чи інших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відбирає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інформацію, представлену в різних формах;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оцінює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систематизує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її, презентує в різних формах.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механічні явища і пристрої, до яких можна застосовувати поняття механічна робота, механічна енергія, потужність, закон збереження і перетворення механічної енергії, ККД.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Усвідомлення розмаїття і закономірностей природи, ролі природничих наук і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ехніки в житті людини; відповідальна поведінка для сталого розвитку суспільства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Самостійно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приклади: випадків додатної і від’ємної роботи та випадків, коли робота дорівнює нулю;  тіл, що мають кінетичну та потенціальну енергію; перетворення одног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виду енергії на інший; простих механізмів в природі і техніці;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порівнює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види механічної енергії; корисну і затрачену роботу (енергію); різні типи важелів; ККД і потужності різних механізмів; різні типи важелів; застосування простих механізмі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фізичні величини та їх одиниці для пояснення, визначення і вимірювання механічної роботи, кінетичної та потенціальної енергії, потужності, ККД, моменту сили;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пояснює,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механічна енергія визначає здатність тіла виконувати роботу; що корисна робота завжди менша за затрачену; що прості механізми не дають виграшу в роботі; що зубчасті передачі використовуються для зміни швидкості й напряму руху ведучої частини механізму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Розвиток наукового мислення, набуття досвіду розв’язання проблем природничого змісту [індивідуально та у співпраці]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проблему й обирає стратегії розв’язання її;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співпрацює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групі 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усвідомлює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особисту відповідальність за досягнення спільного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ьтату;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емоційно-ціннісне ставлення до індивідуальної / спільної діяльності та досягнутих результатів.</w:t>
            </w:r>
          </w:p>
        </w:tc>
        <w:tc>
          <w:tcPr>
            <w:tcW w:w="2036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Механічна робота. Потужність. Механічна енергія та її види.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збереження енергії в механічних процесах та його прояви в природі і практичне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астосування в техніці. Корисна й затрачена робота. Коефіцієнт корисної дії.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Прості механізми. Важіль. Умова  рівноваги важеля. </w:t>
            </w:r>
          </w:p>
        </w:tc>
        <w:tc>
          <w:tcPr>
            <w:tcW w:w="2936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Дослідження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виявлення зміни і перетворення механічної енергії, умови рівноваги важеля; зміни швидкості й напряму руху ведучої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частини механізму, що містить зубчасту передачу;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визначення: кінетичної та потенціальної енергії тіл, механічної роботи, коли сила діє вздовж напрямку руху; потужності, моменту сили; коефіцієнту корисної дії; ККД простого механізму;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моделювання й конст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руювання: простих механізмів; зубчастих передач.</w:t>
            </w:r>
          </w:p>
          <w:p w:rsidR="004A2161" w:rsidRDefault="004A2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Розв’язування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(різних типів) на закон збереження енергії та формул механічної  роботи, потужності, ККД простого механізму, кінетичної енергії тіла, потенціальної енергії тіла, піднятого над поверхнею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Землі, деформованого тіла.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з інформацією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Походження термінів «механіка», «механізм».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Фундаментальність закону збереження і перетворення енергії.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були побудовані єгипетські піраміди?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 в групі для розв’язання проблем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можна створити вічний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двигун?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виконати ту ж роботу витрачаючи менше сили?</w:t>
            </w:r>
          </w:p>
        </w:tc>
      </w:tr>
    </w:tbl>
    <w:p w:rsidR="004A2161" w:rsidRDefault="004A2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Оцінювання </w:t>
      </w:r>
      <w:r>
        <w:rPr>
          <w:rFonts w:ascii="Times New Roman" w:eastAsia="Times New Roman" w:hAnsi="Times New Roman" w:cs="Times New Roman"/>
          <w:color w:val="1A1915"/>
          <w:sz w:val="28"/>
          <w:szCs w:val="28"/>
        </w:rPr>
        <w:t xml:space="preserve">результатів навчання учнів / учениць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важливо поділяється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поточне (формувальне) оцінювання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(оцінювання для навчання 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оцінювання «в процесі») 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підсумкове оцінювання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(тематичне, семестрове, річне).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Поточне (формувальне) оцінювання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результатів навчання учнів / учениць здійснюється у такі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способи: 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усний (опитування індивідуальне, групове тощо), 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письмовий (окремі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 завдання, зокрема тестові з використанням ІТ,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діагностувальні роботи), 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практичний (спостереження і досліди, експериментальне завдання, лабораторна робота,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проєкт ( у тому числі з виготовлення моделей, пристроїв тощо), заповнення таблиць, побудова схем, моделей, у тому числі з викори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станням електронних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засобів навчання тощо).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Підсумкове (тематичне)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оцінювання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 за окремими письмовими роботами.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Підсумкове (семестрове) оцінювання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урахуванням різних видів навчальної діяльності, які мали місце протягом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семестру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динаміки особистих навчальних досягнень учня / учениці за відповідними групами загальних результатів. Загальна оцінка за семестр виставляється на основі підсумкових тематичних робіт та оцінювання груп загальних результатів.</w:t>
      </w: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Критерії оцінювання груп загал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ьних результатів подано в додатку 1 (витяг із листа МОН від 11.08.2023 р. 1/11938-23)</w:t>
      </w:r>
    </w:p>
    <w:p w:rsidR="004A2161" w:rsidRDefault="00065F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</w:t>
      </w:r>
    </w:p>
    <w:p w:rsidR="004A2161" w:rsidRDefault="004A21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0"/>
        <w:tblW w:w="1034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9634"/>
      </w:tblGrid>
      <w:tr w:rsidR="004A2161">
        <w:trPr>
          <w:cantSplit/>
          <w:tblHeader/>
        </w:trPr>
        <w:tc>
          <w:tcPr>
            <w:tcW w:w="709" w:type="dxa"/>
          </w:tcPr>
          <w:p w:rsidR="004A2161" w:rsidRDefault="004A2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4A2161" w:rsidRDefault="004A2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343" w:type="dxa"/>
            <w:gridSpan w:val="2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рупа результатів 1. Здійснює дослідження природи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4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виконує частину простих завдань / дослідницьких дій за наданим зразком з допомогою вчителя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виконує прості завдання / дослідницькі дії за наданим зразком з допомогою вчителя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виконує завдання / дослідницькі дії за наданим зразком з допомогою вчителя; долучається до роботи в групі під час виконання дослідницьких дій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4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виконує завдання / дослідницькі дії за зразком з допомогою вчителя; частково виконує обов’язки, розподілені в групі під час виконання дослідницьких дій / завдань;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пояснює окремі дослідницькі дії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4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виконує дослідницькі дії за запропонованим алгоритмом, за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потреби звертаючись по допомогу;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розпізнає з допомогою вчителя проблеми, які можна розв’язати дослідницьким способом;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виконує завдання в групі відповідно до визначених обов’язків під час виконання дослідницьких дій / завдань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розуміє і пояснює дослідницькі дії;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виконує репродуктивні види дослідницької діяльності за запропонованим алгоритмом самостійно;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розпізнає з допомогою вчителя проблеми, які можна розв’язати дослідницьким способом і висловлює припущення щодо їх розв’язання;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виконує дослідницькі дії / спільне завдання в групі відповідно до визначених обов’язків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виконує репродуктивні й частково-пошукові види дослідницької діяльності за запропонованим алгоритмом або в співпраці;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розпізнає проблемні ситуації з допомогою вчите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ля, розв'язує їх відомим способом;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співпрацює в групі, виконуючи дослідницькі завдання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виконує окремі пошукові, дослідницькі та / або творчі дії;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розв'язує проблемні ситуації відомими способами під керівництвом вчителя;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активно співпрацює з іншими, визн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ачає свої завдання в груповій дослідницькій діяльності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виконує пошукові дослідницькі та творчі завдання;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розв’язує проблемні ситуації відомими способами;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пропонує нові способи розв’язання проблемних ситуацій під керівництвом учителя;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активно співпрацює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 допомагає іншим, виконуючи дослідницькі завдання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ставить запитання, установлює логічні зв’язки між досліджуваними об’єктами, явищами, процесами;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застосовує здобуті знання й практичні вміння в різних дослідницьких / проблемних ситуаціях;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пропонує кіл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ька способів розв’язання проблемної ситуації самостійно або в групі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застосовує здобуті знання й практичні вміння в нестандартних ситуаціях;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аналізує власні навчальні дії самостійно або в групі;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конструктивно взаємодіє в групі під час дослідницької діяльності: висловлює власну позицію, аргументує її, робить висновки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застосовує здобуті знання й практичні вміння, усвідомлює ризики і прогнозує наслідки;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аналізує й оцінює власні дослідницькі дії; </w:t>
            </w:r>
          </w:p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ініціює, планує та організує співпрацю в групі для виконання дослідницьких / творчих завдань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4A2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 результатів 2. Здійснює пошук та опрацьовує інформацію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сприймає і розпізнає інформацію, отриману від учителя / інших осіб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відтворює незначну частину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інформації, отриманої від учителя / інших осіб або із запропонованих джерел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відтворює частину інформації, отриманої від учителя / інших осіб або із запропонованих джерел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відтворює за зразком основну інформацію, отриману із запропонованих джерел;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ловлює свої думки, використовуючи отриману інформацію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застосовує частково інформацію, отриману від учителя / інших осіб або із запропонованих джерел, для виконання навчальних завдань;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знаходить у почутому / прочитаному відповіді на прості запитання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здійснює пошук інформації в запропонованих джерелах;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застосовує інформацію, отриману від учителя / інших осіб або із запропонованих джерел для виконання навчальних завдань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знаходить у запропонованих джерелах потрібну інформацію для виконання навчальних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завдань і розв’язання проблемних ситуацій;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відповідає на окремі запитання за опрацьованою інформацією, поданою в різний спосіб;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перетворює один вид інформації в інший за зразком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аналізує інформацію, отриману з обраних джерел, зіставляє, порівнює та груп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ує її за заданою ознакою;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відповідає на запитання за опрацьованою інформацією, поданою в різний спосіб;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перетворює інформацію одного виду в інший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аналізує інформацію, отриману з різних джерел;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добирає спосіб унаочнення інформації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виокремлює істотну й потрібну інформацію, отриману з різних джерел;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оцінює інформацію за наданими критеріями під керівництвом учителя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знаходить інформацію й аналізує її;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узагальнює інформацію, отриману з різних джерел;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оцінює інформацію за наданими кри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теріями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порівнює, зіставляє та оцінює інформацію, отриману з різних самостійно вибраних джерел;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оцінює надійність джерел інформації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4A2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 результатів 3. Усвідомлює закономірності природи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намагається відповідати на прості запитання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намагається знаходити у почутому / прочитаному часткові відповіді на прості запитання;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намагається виконувати прості завдання / навчальні дії за наданим зразком з допомогою вчителя;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слухає інших, комунікує за потреби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знаходить у почутому / прочитаному 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асткові відповіді на запитання;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виконує окремі завдання / навчальні дії за наданим зразком з допомогою вчителя;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долучається до роботи в групі;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намагається висловлювати свої думки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розуміє окремі поняття / терміни / навчальні дії;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виконує завдання / навча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льні дії за зразком з допомогою вчителя;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частково виконує обов’язки, розподілені в групі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намагається пояснити основні поняття / явища /навчальні дії;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виконує завдання / навчальні дії за запропонованим алгоритмом з допомогою вчителя;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виконує свою частку групової роботи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розуміє і пояснює основні поняття / явища / навчальні дії з допомогою вчителя, наводить прості приклади;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виконує завдання / навчальні дії за запропонованим алгоритмом самостійно;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виконує спільне завдання в групі відпо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відно до визначених обов’язків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відповідає на окремі запитання, наводить типові приклади й аргументи на підтвердження висловленої думки;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виконує репродуктивні й частково-пошукові види навчальної діяльності за запропонованим алгоритмом самостійно або в гр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упі;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розпізнає проблемні ситуації з допомогою вчителя, висловлює припущення щодо їх розв’язання;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налагоджує комунікацію, співпрацює в групі за погодженим планом, виконуючи навчальні завдання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розпізнає проблемні ситуації, розв’язує їх відомим способом з допомогою вчителя;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відповідає на запитання, доповнює думку / відповіді однокласників;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виконує окремі навчальні дії;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активно співпрацює з іншими, виконуючи навчальні завдання, визначає свої завда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ння в групі;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залучає інших до співпраці в межах запропонованої теми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розпізнає проблемні ситуації з-поміж запропонованих, розв'язує їх відомими способами під керівництвом учителя;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добирає доречні приклади та аргументи щодо висловленої думки;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виконує пошу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кові завдання;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активно співпрацює з іншими, генерує ідеї під час виконання завдання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розпізнає проблемні ситуації;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ставить запитання, установлює логічні зв’язки між об’єктами, фактами, явищами;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застосовує здобуті знання й практичні вміння в типових навч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альних ситуаціях;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здійснює різні види діяльності, пропонує кілька способів розв’язання проблемної ситуації самостійно або в групі;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долучається до розроблення критеріїв оцінювання власної діяльності, діяльності групи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висловлює щодо проблемної ситуації власну позицію, аргументує її;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оцінює різні аспекти проблеми;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використовує наукові факти для формулювання власних суджень;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застосовує здобуті знання й практичні вміння в нетипових ситуаціях;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конструктивно взаємодіє в груп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 для розв’язання спільних навчальних завдань;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здійснює різні види діяльності, аналізує власні навчальні дії і дії групи</w:t>
            </w:r>
          </w:p>
        </w:tc>
      </w:tr>
      <w:tr w:rsidR="004A2161">
        <w:trPr>
          <w:cantSplit/>
          <w:tblHeader/>
        </w:trPr>
        <w:tc>
          <w:tcPr>
            <w:tcW w:w="709" w:type="dxa"/>
          </w:tcPr>
          <w:p w:rsidR="004A2161" w:rsidRDefault="00065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4" w:type="dxa"/>
            <w:vAlign w:val="center"/>
          </w:tcPr>
          <w:p w:rsidR="004A2161" w:rsidRDefault="00065F9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висловлює щодо проблемної ситуації власну позицію, аргументує її, робить висновки;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установлює закономірності, підтверджує їх прикла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дами;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застосовує здобуті знання й практичні вміння для розв’язання проблемних ситуацій, усвідомлює ризики й прогнозує наслідки;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аналізує власні навчальні дії, планує свій подальший навчальний поступ;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організує співпрацю в групі для досягнення навчальних ці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лей;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толерує різні точки зору, опосередковує спілкування в групі.</w:t>
            </w:r>
          </w:p>
        </w:tc>
      </w:tr>
    </w:tbl>
    <w:p w:rsidR="004A2161" w:rsidRDefault="004A2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161" w:rsidRDefault="00065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основі цієї навчальної програми розроблено календарно-тематичне планування (додаток 2). З огляду на непередбачувані ситуації, які можуть виникнути в країні у зв’язку із воєнними діями,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календарно-тематичного планування можуть вноситись зміни з метою компенсації освітніх втрат, коригуванням навчального часу тощо.</w:t>
      </w:r>
    </w:p>
    <w:p w:rsidR="004A2161" w:rsidRDefault="00065F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2</w:t>
      </w: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Календарно-тематичне планування</w:t>
      </w: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год на тиждень</w:t>
      </w:r>
    </w:p>
    <w:p w:rsidR="004A2161" w:rsidRDefault="00065F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Всього 70 год</w:t>
      </w:r>
    </w:p>
    <w:tbl>
      <w:tblPr>
        <w:tblStyle w:val="a1"/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0"/>
        <w:gridCol w:w="6111"/>
        <w:gridCol w:w="1074"/>
        <w:gridCol w:w="1074"/>
        <w:gridCol w:w="1363"/>
      </w:tblGrid>
      <w:tr w:rsidR="004A2161">
        <w:trPr>
          <w:cantSplit/>
          <w:trHeight w:val="392"/>
          <w:tblHeader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тиждень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№уроку/ зміст уроку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4A2161">
        <w:trPr>
          <w:cantSplit/>
          <w:trHeight w:val="392"/>
          <w:tblHeader/>
        </w:trPr>
        <w:tc>
          <w:tcPr>
            <w:tcW w:w="7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Вступ. Фізика – природнича наука. (4 год)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Вступний урок. Правила безпеки у фізичному кабінеті. Становлення фізики як науки.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Фізичні явища. Речовина і поле. Взаємозв’язок фізики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іншими науками.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Методологія природничих наук. Поняття про термінологічний апарат фізики.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Лабораторна робота.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Вимірювання фізичних величин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7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Механічний рух (14 год)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Механічний рух. Якісний опис руху тіл (відносність руху, система відліку, матеріальна точка, траєкторія).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Механічний рух. Кількісний опис руху тіл (шлях, переміщення, швидкість руху). Прямолінійний рівномірний рух.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Прямолінійний нерівномірний рух. Середня швидкість нерівномірного руху.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Лабораторна робота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Вимірювання середньої швидкості руху тіла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Графіки руху прямолінійного рівномірного руху.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Рівномірний рух матеріальної точки по колу. Період обертання.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Лабораторна робота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Визначення періоду обертання та лінійної швидкості руху по колу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Перетворення поступального руху в обертальний і навпаки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Тематичне оцінювання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7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Взаємодія тіл. Сила. (20 год)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Явище інерції. Інертність тіла. Маса тіла.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Лабораторна робота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Вимірювання маси тіла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Густина речовини.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Лабораторна робота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Визначення густини речовини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Взаємодія тіл. Сила. Додавання сил. Рівнодійна. Графічне зображення сил.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Застосування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(розв’язування задач, виконання дослідів)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Деформація. Сила пружності. Закон Гука.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rHeight w:val="248"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Лабораторна робота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Дослідження пружних властивостей тіл.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 залежності сили пружності від видовження. Динамометр.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тяжіння. Зв’язок сили тяжіння і маси. Вага тіла. Невагомість.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Застосування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(розв’язування задач, виконання дослідів)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Рухи небесних тіл та штучних супутників Землі. Припливи і відпливи.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Тертя. Сили тертя. Коефіцієнт тертя ковзання.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Лабораторна робота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Визначення коефіцієнта тертя ковзання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Тертя в природі й техніці.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Тематичне оцінювання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7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3.Тиск твердих тіл, рідин і газів. (17 год)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 твердих тіл на поверхню. Сила тиску.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Тиск рідин і газів. Закон Паскаля.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Гідростатичний тиск.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Сполучені посудини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rHeight w:val="254"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Насоси, шлюзи, водопровід. Гідравлічна машина.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rHeight w:val="257"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Атмосферний тиск. Зміна атмосферного тиску з висотою.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Виштовхувальна сила в рідинах і газах. Закон Архімеда.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rHeight w:val="245"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Лабораторна робота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Гідростатичне зважування тіл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Плавання у воді.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Повітроплавання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Лабораторна робота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Перевірка умов плавання тіла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Тематичне оцінювання 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7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 Механічна робота. Механічна енергія. (13 год)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Механічна робота. Потужність.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Механічна енергія та її види.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збереження енергії в механічних процесах та його практичне застосування.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Корисна й затрачена робота. Коефіцієнт корисної дії.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Застосування: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(розв’язування задач, виконання дослідів, проєктів)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Прості механізми. Важіль. Умова  рівноваги важеля.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Лабораторна робота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 умови рівноваги важеля.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 винаходів механізмів на якість і спосіб життя людей.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Лабораторна робота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 ККД простого механізму.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61" w:rsidRDefault="004A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Тематичне оцінювання 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61">
        <w:trPr>
          <w:cantSplit/>
          <w:tblHeader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065F95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Резерв (2 год)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61" w:rsidRDefault="004A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2161" w:rsidRDefault="004A2161"/>
    <w:p w:rsidR="004A2161" w:rsidRDefault="004A21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161" w:rsidRDefault="004A21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161" w:rsidRDefault="004A2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161" w:rsidRDefault="00065F9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2161" w:rsidRDefault="00065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2161" w:rsidRDefault="004A216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161" w:rsidRDefault="004A21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A2161" w:rsidSect="004A216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7D3"/>
    <w:multiLevelType w:val="multilevel"/>
    <w:tmpl w:val="39C49E6E"/>
    <w:lvl w:ilvl="0">
      <w:start w:val="69"/>
      <w:numFmt w:val="decimal"/>
      <w:lvlText w:val="%1"/>
      <w:lvlJc w:val="left"/>
      <w:pPr>
        <w:ind w:left="560" w:hanging="560"/>
      </w:pPr>
    </w:lvl>
    <w:lvl w:ilvl="1">
      <w:start w:val="70"/>
      <w:numFmt w:val="decimal"/>
      <w:lvlText w:val="%1-%2"/>
      <w:lvlJc w:val="left"/>
      <w:pPr>
        <w:ind w:left="560" w:hanging="5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>
    <w:nsid w:val="12091117"/>
    <w:multiLevelType w:val="multilevel"/>
    <w:tmpl w:val="B1FA4CBA"/>
    <w:lvl w:ilvl="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7D15D78"/>
    <w:multiLevelType w:val="multilevel"/>
    <w:tmpl w:val="091CF4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A2161"/>
    <w:rsid w:val="00065F95"/>
    <w:rsid w:val="004A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61"/>
  </w:style>
  <w:style w:type="paragraph" w:styleId="Heading1">
    <w:name w:val="heading 1"/>
    <w:basedOn w:val="Normal"/>
    <w:link w:val="Heading1Char"/>
    <w:uiPriority w:val="9"/>
    <w:qFormat/>
    <w:rsid w:val="00314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0"/>
    <w:next w:val="normal0"/>
    <w:rsid w:val="004A21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A21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A21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A21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A21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A2161"/>
  </w:style>
  <w:style w:type="paragraph" w:styleId="Title">
    <w:name w:val="Title"/>
    <w:basedOn w:val="normal0"/>
    <w:next w:val="normal0"/>
    <w:rsid w:val="004A216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14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DefaultParagraphFont"/>
    <w:rsid w:val="007905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85D1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85D1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085D1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08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2DE"/>
    <w:pPr>
      <w:ind w:left="720"/>
      <w:contextualSpacing/>
    </w:pPr>
  </w:style>
  <w:style w:type="paragraph" w:customStyle="1" w:styleId="Default">
    <w:name w:val="Default"/>
    <w:rsid w:val="00FE3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0"/>
    <w:next w:val="normal0"/>
    <w:rsid w:val="004A21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21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A21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A21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7SGtSXAKDa25oN66vc/Tv+bSCw==">CgMxLjAyCGguZ2pkZ3hzOAByITF3WEtZLVN1bW15R3BxemctX2FhcHp6Y1JBRGR2TU1fMg==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5115</Words>
  <Characters>29160</Characters>
  <Application>Microsoft Office Word</Application>
  <DocSecurity>0</DocSecurity>
  <Lines>243</Lines>
  <Paragraphs>68</Paragraphs>
  <ScaleCrop>false</ScaleCrop>
  <Company>*</Company>
  <LinksUpToDate>false</LinksUpToDate>
  <CharactersWithSpaces>34207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Месія</dc:creator>
  <cp:lastModifiedBy>Admin</cp:lastModifiedBy>
  <cp:revision>2</cp:revision>
  <dcterms:created xsi:type="dcterms:W3CDTF">2024-07-15T11:22:00Z</dcterms:created>
  <dcterms:modified xsi:type="dcterms:W3CDTF">2024-07-15T11:22:00Z</dcterms:modified>
</cp:coreProperties>
</file>