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4A91" w:rsidRDefault="00870A56">
      <w:pPr>
        <w:rPr>
          <w:color w:val="980000"/>
          <w:sz w:val="22"/>
          <w:szCs w:val="22"/>
        </w:rPr>
      </w:pPr>
      <w:r>
        <w:rPr>
          <w:color w:val="980000"/>
          <w:sz w:val="22"/>
          <w:szCs w:val="22"/>
        </w:rPr>
        <w:t xml:space="preserve">Шаблон навчальної програми інтегрованого курсу “Здоров’я, безпека та добробут” для 7 класу буде уточнено в серпні 2024 року, після </w:t>
      </w:r>
      <w:r>
        <w:rPr>
          <w:b/>
          <w:color w:val="980000"/>
          <w:sz w:val="22"/>
          <w:szCs w:val="22"/>
        </w:rPr>
        <w:t>ухвалення МОН України таких документів</w:t>
      </w:r>
      <w:r>
        <w:rPr>
          <w:color w:val="980000"/>
          <w:sz w:val="22"/>
          <w:szCs w:val="22"/>
        </w:rPr>
        <w:t>:</w:t>
      </w:r>
      <w:r>
        <w:rPr>
          <w:b/>
          <w:color w:val="980000"/>
          <w:sz w:val="22"/>
          <w:szCs w:val="22"/>
        </w:rPr>
        <w:t xml:space="preserve"> </w:t>
      </w:r>
      <w:proofErr w:type="spellStart"/>
      <w:r>
        <w:rPr>
          <w:color w:val="980000"/>
          <w:sz w:val="22"/>
          <w:szCs w:val="22"/>
        </w:rPr>
        <w:t>Інструктивно</w:t>
      </w:r>
      <w:proofErr w:type="spellEnd"/>
      <w:r>
        <w:rPr>
          <w:color w:val="980000"/>
          <w:sz w:val="22"/>
          <w:szCs w:val="22"/>
        </w:rPr>
        <w:t>-методичних рекомендацій щодо викладання соціальної та </w:t>
      </w:r>
      <w:proofErr w:type="spellStart"/>
      <w:r>
        <w:rPr>
          <w:color w:val="980000"/>
          <w:sz w:val="22"/>
          <w:szCs w:val="22"/>
        </w:rPr>
        <w:t>здоровʼязбережувальної</w:t>
      </w:r>
      <w:proofErr w:type="spellEnd"/>
      <w:r>
        <w:rPr>
          <w:color w:val="980000"/>
          <w:sz w:val="22"/>
          <w:szCs w:val="22"/>
        </w:rPr>
        <w:t xml:space="preserve"> освітньої галузі в 5─7 класах (2024 / 2025 навчальний рік), Рекомендацій щодо оцінювання навчальних досягнень учнів 7 класів. Вчитель також може орієнтуватися на аналогічні рекомендації щодо викладання в 5─6 класах.</w:t>
      </w:r>
    </w:p>
    <w:p w:rsidR="00244A91" w:rsidRDefault="00870A56">
      <w:pPr>
        <w:jc w:val="center"/>
        <w:rPr>
          <w:b/>
          <w:color w:val="0070C0"/>
        </w:rPr>
      </w:pPr>
      <w:r>
        <w:rPr>
          <w:b/>
          <w:color w:val="0070C0"/>
        </w:rPr>
        <w:t>НАЗВА ЗАКЛАДУ ОСВІТИ</w:t>
      </w:r>
    </w:p>
    <w:p w:rsidR="00244A91" w:rsidRDefault="00244A91"/>
    <w:p w:rsidR="00244A91" w:rsidRDefault="00870A56">
      <w:pPr>
        <w:ind w:left="6521"/>
      </w:pPr>
      <w:r>
        <w:t>ЗАТВЕРДЖЕНО</w:t>
      </w:r>
    </w:p>
    <w:p w:rsidR="00244A91" w:rsidRDefault="00870A56">
      <w:pPr>
        <w:ind w:left="6521"/>
      </w:pPr>
      <w:r>
        <w:t>Рішення педагогічної ради</w:t>
      </w:r>
    </w:p>
    <w:p w:rsidR="00244A91" w:rsidRDefault="00870A56">
      <w:pPr>
        <w:ind w:left="6521"/>
      </w:pPr>
      <w:r>
        <w:t>від «……» …………………..2024 р.</w:t>
      </w:r>
    </w:p>
    <w:p w:rsidR="00244A91" w:rsidRPr="00731AF2" w:rsidRDefault="00244A91"/>
    <w:p w:rsidR="00244A91" w:rsidRDefault="00870A56">
      <w:pPr>
        <w:pStyle w:val="Heading1"/>
        <w:pageBreakBefore w:val="0"/>
        <w:jc w:val="center"/>
      </w:pPr>
      <w:r>
        <w:t>ЗДОРОВ’Я, БЕЗПЕКА ТА ДОБРОБУТ</w:t>
      </w:r>
    </w:p>
    <w:p w:rsidR="00244A91" w:rsidRDefault="00870A56">
      <w:pPr>
        <w:jc w:val="center"/>
        <w:rPr>
          <w:b/>
        </w:rPr>
      </w:pPr>
      <w:r>
        <w:rPr>
          <w:b/>
        </w:rPr>
        <w:t>Навчальна програма для 7 класу</w:t>
      </w:r>
    </w:p>
    <w:p w:rsidR="00244A91" w:rsidRDefault="00870A56">
      <w:pPr>
        <w:jc w:val="center"/>
        <w:rPr>
          <w:i/>
        </w:rPr>
      </w:pPr>
      <w:r>
        <w:rPr>
          <w:b/>
        </w:rPr>
        <w:t xml:space="preserve">розроблена на основі модельної навчальної програми </w:t>
      </w:r>
      <w:r>
        <w:rPr>
          <w:b/>
        </w:rPr>
        <w:br/>
        <w:t xml:space="preserve">“Здоров’я, безпека та добробут. 7–9 класи (інтегрований курс)” </w:t>
      </w:r>
      <w:r>
        <w:rPr>
          <w:b/>
        </w:rPr>
        <w:br/>
        <w:t xml:space="preserve">для закладів загальної середньої освіти </w:t>
      </w:r>
      <w:r>
        <w:rPr>
          <w:b/>
        </w:rPr>
        <w:br/>
      </w:r>
      <w:r>
        <w:rPr>
          <w:i/>
        </w:rPr>
        <w:t>(</w:t>
      </w:r>
      <w:proofErr w:type="spellStart"/>
      <w:r>
        <w:rPr>
          <w:i/>
        </w:rPr>
        <w:t>авт</w:t>
      </w:r>
      <w:proofErr w:type="spellEnd"/>
      <w:r>
        <w:rPr>
          <w:i/>
        </w:rPr>
        <w:t xml:space="preserve">. Шиян О. І., Дяків В. Г., </w:t>
      </w:r>
      <w:proofErr w:type="spellStart"/>
      <w:r>
        <w:rPr>
          <w:i/>
        </w:rPr>
        <w:t>Седоченко</w:t>
      </w:r>
      <w:proofErr w:type="spellEnd"/>
      <w:r>
        <w:rPr>
          <w:i/>
        </w:rPr>
        <w:t xml:space="preserve"> А. Б., Страшко С. В.)</w:t>
      </w:r>
    </w:p>
    <w:p w:rsidR="00244A91" w:rsidRDefault="00244A91"/>
    <w:p w:rsidR="00244A91" w:rsidRDefault="00870A56">
      <w:pPr>
        <w:ind w:left="3969"/>
        <w:jc w:val="left"/>
      </w:pPr>
      <w:r>
        <w:rPr>
          <w:b/>
        </w:rPr>
        <w:t>Відповідає підручнику:</w:t>
      </w:r>
      <w:r>
        <w:t xml:space="preserve"> </w:t>
      </w:r>
      <w:r>
        <w:br/>
        <w:t xml:space="preserve">Здоров’я, безпека та добробут : підручник інтегрованого курсу для 7 класу закладів загальної середньої освіти / Л. Задорожна, Л. Присяжнюк, О. Голюк, О. Грошовенко, О. Беззубченко, </w:t>
      </w:r>
      <w:r>
        <w:br/>
        <w:t>Н. Балабанова. — Київ : Світич, 2024</w:t>
      </w:r>
    </w:p>
    <w:p w:rsidR="00244A91" w:rsidRDefault="00244A91">
      <w:pPr>
        <w:ind w:left="3969"/>
      </w:pPr>
    </w:p>
    <w:p w:rsidR="00244A91" w:rsidRDefault="00870A56">
      <w:pPr>
        <w:ind w:left="3969"/>
        <w:jc w:val="left"/>
        <w:rPr>
          <w:color w:val="0070C0"/>
        </w:rPr>
      </w:pPr>
      <w:r>
        <w:rPr>
          <w:b/>
        </w:rPr>
        <w:t xml:space="preserve">Склав </w:t>
      </w:r>
      <w:r>
        <w:t>учитель курсу “Здоров’я, безпека та</w:t>
      </w:r>
      <w:r w:rsidR="00731AF2">
        <w:rPr>
          <w:lang w:val="en-US"/>
        </w:rPr>
        <w:br/>
      </w:r>
      <w:r>
        <w:t>добробут”</w:t>
      </w:r>
      <w:r>
        <w:rPr>
          <w:b/>
        </w:rPr>
        <w:t xml:space="preserve"> </w:t>
      </w:r>
      <w:r>
        <w:rPr>
          <w:color w:val="0070C0"/>
        </w:rPr>
        <w:t>НАЗВА ЗАКЛАДУ ОСВІТИ</w:t>
      </w:r>
    </w:p>
    <w:p w:rsidR="00244A91" w:rsidRDefault="00870A56">
      <w:pPr>
        <w:ind w:left="3969"/>
        <w:rPr>
          <w:color w:val="0070C0"/>
        </w:rPr>
      </w:pPr>
      <w:r>
        <w:rPr>
          <w:color w:val="0070C0"/>
        </w:rPr>
        <w:t>ПІБ вчителя</w:t>
      </w:r>
    </w:p>
    <w:p w:rsidR="00244A91" w:rsidRPr="00731AF2" w:rsidRDefault="00244A91">
      <w:pPr>
        <w:rPr>
          <w:lang w:val="en-US"/>
        </w:rPr>
      </w:pPr>
    </w:p>
    <w:p w:rsidR="00244A91" w:rsidRDefault="00870A56">
      <w:pPr>
        <w:jc w:val="center"/>
      </w:pPr>
      <w:r>
        <w:t>2024 / 2025 навчальний рік</w:t>
      </w:r>
    </w:p>
    <w:p w:rsidR="00244A91" w:rsidRDefault="00870A56">
      <w:pPr>
        <w:pStyle w:val="Heading1"/>
      </w:pPr>
      <w:r>
        <w:lastRenderedPageBreak/>
        <w:t>Навчальна програма складається:</w:t>
      </w:r>
    </w:p>
    <w:p w:rsidR="00244A91" w:rsidRDefault="00870A56">
      <w:r>
        <w:t>І. Пояснювальна записка</w:t>
      </w:r>
    </w:p>
    <w:p w:rsidR="00244A91" w:rsidRDefault="00870A56">
      <w:pPr>
        <w:numPr>
          <w:ilvl w:val="0"/>
          <w:numId w:val="5"/>
        </w:numPr>
        <w:spacing w:after="0"/>
      </w:pPr>
      <w:r>
        <w:rPr>
          <w:color w:val="000000"/>
        </w:rPr>
        <w:t>Нормативно-правова база, на основі якої укладено програму</w:t>
      </w:r>
    </w:p>
    <w:p w:rsidR="00244A91" w:rsidRDefault="00870A56">
      <w:pPr>
        <w:numPr>
          <w:ilvl w:val="0"/>
          <w:numId w:val="5"/>
        </w:numPr>
        <w:spacing w:after="0"/>
      </w:pPr>
      <w:r>
        <w:rPr>
          <w:color w:val="000000"/>
        </w:rPr>
        <w:t>Мета і завдання інтегрованого курсу “Здоров’я, безпека та добробут”</w:t>
      </w:r>
    </w:p>
    <w:p w:rsidR="00244A91" w:rsidRDefault="00870A56">
      <w:pPr>
        <w:numPr>
          <w:ilvl w:val="0"/>
          <w:numId w:val="5"/>
        </w:numPr>
      </w:pPr>
      <w:r>
        <w:rPr>
          <w:color w:val="000000"/>
        </w:rPr>
        <w:t>Способи реалізації завдань програми</w:t>
      </w:r>
    </w:p>
    <w:p w:rsidR="00244A91" w:rsidRDefault="00870A56">
      <w:r>
        <w:t xml:space="preserve">ІІ. Зміст інтегрованого курсу </w:t>
      </w:r>
    </w:p>
    <w:p w:rsidR="00244A91" w:rsidRDefault="00870A56">
      <w:pPr>
        <w:numPr>
          <w:ilvl w:val="0"/>
          <w:numId w:val="5"/>
        </w:numPr>
        <w:spacing w:after="0"/>
      </w:pPr>
      <w:r>
        <w:rPr>
          <w:color w:val="000000"/>
        </w:rPr>
        <w:t>Зміст (навчальний план курсу), очікувані результати навчання та види діяльності учнів</w:t>
      </w:r>
    </w:p>
    <w:p w:rsidR="00244A91" w:rsidRDefault="00870A56">
      <w:pPr>
        <w:numPr>
          <w:ilvl w:val="0"/>
          <w:numId w:val="5"/>
        </w:numPr>
      </w:pPr>
      <w:r>
        <w:rPr>
          <w:color w:val="000000"/>
        </w:rPr>
        <w:t>Календарно-тематичне планування</w:t>
      </w:r>
    </w:p>
    <w:p w:rsidR="00244A91" w:rsidRDefault="00870A56">
      <w:r>
        <w:t>ІІІ. Система оцінювання результатів навчання</w:t>
      </w:r>
    </w:p>
    <w:p w:rsidR="00244A91" w:rsidRDefault="00870A56">
      <w:pPr>
        <w:numPr>
          <w:ilvl w:val="0"/>
          <w:numId w:val="5"/>
        </w:numPr>
        <w:spacing w:after="0"/>
      </w:pPr>
      <w:r>
        <w:rPr>
          <w:color w:val="000000"/>
        </w:rPr>
        <w:t>Рекомендації щодо оцінювання результатів навчання</w:t>
      </w:r>
    </w:p>
    <w:p w:rsidR="00244A91" w:rsidRDefault="00870A56">
      <w:pPr>
        <w:numPr>
          <w:ilvl w:val="0"/>
          <w:numId w:val="5"/>
        </w:numPr>
        <w:spacing w:after="0"/>
      </w:pPr>
      <w:r>
        <w:rPr>
          <w:color w:val="000000"/>
        </w:rPr>
        <w:t>Види оцінювання результатів навчання</w:t>
      </w:r>
    </w:p>
    <w:p w:rsidR="00244A91" w:rsidRDefault="00870A56">
      <w:pPr>
        <w:numPr>
          <w:ilvl w:val="0"/>
          <w:numId w:val="5"/>
        </w:numPr>
      </w:pPr>
      <w:r>
        <w:rPr>
          <w:color w:val="000000"/>
        </w:rPr>
        <w:t>Критерії оцінювання навчальних досягнень</w:t>
      </w:r>
    </w:p>
    <w:p w:rsidR="00244A91" w:rsidRDefault="00870A56">
      <w:r>
        <w:t>ІV. Список використаних джерел</w:t>
      </w:r>
    </w:p>
    <w:p w:rsidR="00244A91" w:rsidRDefault="00244A91"/>
    <w:p w:rsidR="00244A91" w:rsidRDefault="00870A56">
      <w:pPr>
        <w:pStyle w:val="Heading1"/>
      </w:pPr>
      <w:r>
        <w:lastRenderedPageBreak/>
        <w:t>І. Пояснювальна записка</w:t>
      </w:r>
    </w:p>
    <w:p w:rsidR="00244A91" w:rsidRDefault="00870A56">
      <w:r>
        <w:t>Навчальна програма з інтегрованого курсу “Здоров’я, безпека та добробут” для 7 класу закладів загальної середньої освіти розрахована на ___ год тижневого навантаження, усього ___ год на рік.</w:t>
      </w:r>
    </w:p>
    <w:p w:rsidR="00244A91" w:rsidRDefault="00870A56">
      <w:pPr>
        <w:pStyle w:val="Heading2"/>
      </w:pPr>
      <w:r>
        <w:t>Нормативно-правова база, на основі якої укладено програму</w:t>
      </w:r>
    </w:p>
    <w:p w:rsidR="00244A91" w:rsidRDefault="00870A56">
      <w:r>
        <w:t>Підставою для створення навчальної програми інтегрованого курсу “Здоров’я, безпека та добробут” є такі документи:</w:t>
      </w:r>
    </w:p>
    <w:p w:rsidR="00244A91" w:rsidRDefault="00870A56">
      <w:pPr>
        <w:numPr>
          <w:ilvl w:val="0"/>
          <w:numId w:val="4"/>
        </w:numPr>
        <w:spacing w:after="0"/>
      </w:pPr>
      <w:r>
        <w:rPr>
          <w:color w:val="000000"/>
        </w:rPr>
        <w:t>Державний стандарт базової середньої освіти;</w:t>
      </w:r>
    </w:p>
    <w:p w:rsidR="00244A91" w:rsidRDefault="00870A56">
      <w:pPr>
        <w:numPr>
          <w:ilvl w:val="0"/>
          <w:numId w:val="4"/>
        </w:numPr>
        <w:spacing w:after="0"/>
      </w:pPr>
      <w:r>
        <w:t>М</w:t>
      </w:r>
      <w:r>
        <w:rPr>
          <w:color w:val="000000"/>
        </w:rPr>
        <w:t>одельна навчальна програма “Здоров’я, безпека та добробут. 7–9 класи (інтегрований курс)” для закладів загальної середньої освіти (авт. Шиян О. І., Дяків В. Г., Седоченко А. Б., Страшко С. В.) — “Рекомендовано Міністерством освіти і науки України” (наказ Міністерства освіти і науки України від 16 серпня 2023 року № 1001);</w:t>
      </w:r>
    </w:p>
    <w:p w:rsidR="00244A91" w:rsidRDefault="00870A56">
      <w:pPr>
        <w:numPr>
          <w:ilvl w:val="0"/>
          <w:numId w:val="4"/>
        </w:numPr>
        <w:spacing w:after="0"/>
      </w:pPr>
      <w:r>
        <w:rPr>
          <w:color w:val="000000"/>
        </w:rPr>
        <w:t>Типова освітня програма для 5–9 класів закладів загальної середньої освіти (наказ МОНУ від 19.02.2021 № 235 “Про затвердження типової освітньої програми для 5</w:t>
      </w:r>
      <w:r>
        <w:rPr>
          <w:color w:val="980000"/>
          <w:sz w:val="22"/>
          <w:szCs w:val="22"/>
        </w:rPr>
        <w:t>─</w:t>
      </w:r>
      <w:r>
        <w:rPr>
          <w:color w:val="000000"/>
        </w:rPr>
        <w:t>9 класів закладів загальної середньої освіти”);</w:t>
      </w:r>
    </w:p>
    <w:p w:rsidR="00244A91" w:rsidRDefault="00870A56">
      <w:pPr>
        <w:numPr>
          <w:ilvl w:val="0"/>
          <w:numId w:val="4"/>
        </w:numPr>
      </w:pPr>
      <w:r>
        <w:rPr>
          <w:color w:val="000000"/>
        </w:rPr>
        <w:t>Типовий навчальний план для 5</w:t>
      </w:r>
      <w:r>
        <w:rPr>
          <w:color w:val="980000"/>
          <w:sz w:val="22"/>
          <w:szCs w:val="22"/>
        </w:rPr>
        <w:t>─</w:t>
      </w:r>
      <w:r>
        <w:rPr>
          <w:color w:val="000000"/>
        </w:rPr>
        <w:t>9 класів закладів загальної середньої освіти з навчанням українською мовою.</w:t>
      </w:r>
    </w:p>
    <w:p w:rsidR="00244A91" w:rsidRDefault="00870A56">
      <w:r>
        <w:t>Модельна навчальна програма інтегрованого курсу “Здоров’я, безпека та добробут” спрямована на досягнення учнями 7</w:t>
      </w:r>
      <w:r>
        <w:rPr>
          <w:color w:val="980000"/>
          <w:sz w:val="22"/>
          <w:szCs w:val="22"/>
        </w:rPr>
        <w:t>─</w:t>
      </w:r>
      <w:r>
        <w:t>9 класів конкретних очікуваних результатів, визначених Державним стандартом базової загальної освіти за соціальною і здоров’язбережувальною освітньою галуззю.</w:t>
      </w:r>
    </w:p>
    <w:p w:rsidR="00244A91" w:rsidRDefault="00870A56">
      <w:pPr>
        <w:pStyle w:val="Heading2"/>
      </w:pPr>
      <w:r>
        <w:t>Мета і завдання інтегрованого курсу “Здоров’я, безпека та добробут”</w:t>
      </w:r>
    </w:p>
    <w:p w:rsidR="00244A91" w:rsidRDefault="00870A56">
      <w:r>
        <w:rPr>
          <w:b/>
          <w:i/>
        </w:rPr>
        <w:t>Навчальна програма з інтегрованого курсу “Здоров’я, безпека та добробут” для 7 класів закладів загальної середньої освіти відображає</w:t>
      </w:r>
      <w:r>
        <w:t xml:space="preserve"> засадничі ідеї Державного стандарту базової середньої освіти (Постанова Кабінету Міністрів України від 30.09.2020 р. № 898), з урахуванням Державного стандарту початкової загальної освіти (Постанова Кабінету Міністрів України від 21 лютого 2018 р. № 87) та положення концепції “Нова українська школа” (2016 р.), Типової освітньої програми для 5–9 класів закладів загальної середньої освіти, затвердженої наказом Міністерства освіти і науки України від 19 лютого 2021 року № 235, з урахуванням “Методичних рекомендацій для розроблення модельних навчальних програм” (лист Міністерства освіти і науки України від 24.03.2021 р. № 4.5/637-21), модельної навчальної програми “Здоров’я, безпека та добробут. 7–9 класи (інтегрований курс)”. </w:t>
      </w:r>
    </w:p>
    <w:p w:rsidR="00244A91" w:rsidRDefault="00870A56">
      <w:r>
        <w:lastRenderedPageBreak/>
        <w:t>Програма забезпечує досягнення мети соціальної і здоров’язбережувальної освітньої галузі згідно з Державним стандартом базової середньої освіти: розвиток особистості учня, який здатний до самоусвідомлення, гармонійної соціальної і міжособистісної взаємодії, спрямованої на збереження власного здоров’я та здоров’я інших осіб, дбає про безпеку, виявляє підприємливість і професійну зорієнтованість для забезпечення власного та суспільного добробуту.</w:t>
      </w:r>
    </w:p>
    <w:p w:rsidR="00244A91" w:rsidRDefault="00870A56">
      <w:r>
        <w:rPr>
          <w:b/>
          <w:i/>
        </w:rPr>
        <w:t>Навчальна програма з інтегрованого курсу “Здоров’я, безпека та добробут” спрямована на </w:t>
      </w:r>
      <w:r>
        <w:t>розвиток природних здібностей, інтересів, обдарувань учнів, формування компетентностей, необхідних для їхньої соціалізації та громадянської активності, свідомого вибору подальшого життєвого шляху й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і культурних цінностей українського народу.</w:t>
      </w:r>
    </w:p>
    <w:p w:rsidR="00244A91" w:rsidRDefault="00870A56">
      <w:r>
        <w:t>Забезпечує реалізацію вказаної мети, визначає послідовність досягнення очікуваних результатів навчання із соціальної та здоров’язбережувальної освітньої галузі, зміст і види навчальної діяльності учнів, що спрямовані на реалізацію очікуваних результатів.</w:t>
      </w:r>
    </w:p>
    <w:p w:rsidR="00244A91" w:rsidRDefault="00870A56">
      <w:r>
        <w:t xml:space="preserve">Навчальна програма курсу “Здоров’я, безпека та добробут” спрямована на реалізацію таких </w:t>
      </w:r>
      <w:r>
        <w:rPr>
          <w:b/>
          <w:i/>
        </w:rPr>
        <w:t>вимог до обов’язкових результатів навчання</w:t>
      </w:r>
      <w:r>
        <w:t xml:space="preserve"> дітей, які передбачають, що</w:t>
      </w:r>
      <w:r w:rsidR="00F6016B">
        <w:rPr>
          <w:lang w:val="en-US"/>
        </w:rPr>
        <w:t xml:space="preserve"> </w:t>
      </w:r>
      <w:r>
        <w:t>учень / учениця:</w:t>
      </w:r>
    </w:p>
    <w:p w:rsidR="00244A91" w:rsidRDefault="00870A56">
      <w:pPr>
        <w:numPr>
          <w:ilvl w:val="0"/>
          <w:numId w:val="1"/>
        </w:numPr>
        <w:spacing w:after="0"/>
      </w:pPr>
      <w:r>
        <w:rPr>
          <w:color w:val="000000"/>
        </w:rPr>
        <w:t>турбується про особисте здоров’я та безпеку, уникає факторів ризику, реагує на чинники і діяльність, що становить загрозу для власного та суспільного життя, здоров’я, добробуту;</w:t>
      </w:r>
    </w:p>
    <w:p w:rsidR="00244A91" w:rsidRDefault="00870A56">
      <w:pPr>
        <w:numPr>
          <w:ilvl w:val="0"/>
          <w:numId w:val="1"/>
        </w:numPr>
        <w:spacing w:after="0"/>
      </w:pPr>
      <w:r>
        <w:rPr>
          <w:color w:val="000000"/>
        </w:rPr>
        <w:t>визначає альтернативи, прогнозує наслідки, ухвалює рішення для власної безпеки та безпеки інших осіб, здоров’я і добробуту;</w:t>
      </w:r>
    </w:p>
    <w:p w:rsidR="00244A91" w:rsidRDefault="00870A56">
      <w:pPr>
        <w:numPr>
          <w:ilvl w:val="0"/>
          <w:numId w:val="1"/>
        </w:numPr>
        <w:spacing w:after="0"/>
      </w:pPr>
      <w:r>
        <w:rPr>
          <w:color w:val="000000"/>
        </w:rPr>
        <w:t>усвідомлює цінність і дотримується здорового способу життя, аналізує та оцінює наслідки й ризики для здоров’я і суспільства;</w:t>
      </w:r>
    </w:p>
    <w:p w:rsidR="00244A91" w:rsidRDefault="00870A56">
      <w:pPr>
        <w:numPr>
          <w:ilvl w:val="0"/>
          <w:numId w:val="1"/>
        </w:numPr>
      </w:pPr>
      <w:r>
        <w:rPr>
          <w:color w:val="000000"/>
        </w:rPr>
        <w:t>виявляє підприємливість і поводиться етично для поліпшення здоров’я, безпеки та добробуту власного й інших осіб.</w:t>
      </w:r>
    </w:p>
    <w:p w:rsidR="00244A91" w:rsidRDefault="00870A56">
      <w:r>
        <w:t xml:space="preserve">Програма охоплює </w:t>
      </w:r>
      <w:r>
        <w:rPr>
          <w:b/>
          <w:i/>
        </w:rPr>
        <w:t>формування наскрізних у всіх ключових компетентностях умінь</w:t>
      </w:r>
      <w:r>
        <w:t>, таких як: читати з розумінням, висловлювати власну думку, критично та системно мислити, логічно обґрунтовувати позицію, діяти творчо, виявляти ініціативу, конструктивно керувати емоціями, оцінювати ризики, ухвалювати рішення, розв’язувати проблеми, співпрацювати з іншими.</w:t>
      </w:r>
    </w:p>
    <w:p w:rsidR="00244A91" w:rsidRDefault="00870A56">
      <w:pPr>
        <w:pStyle w:val="Heading2"/>
      </w:pPr>
      <w:r>
        <w:lastRenderedPageBreak/>
        <w:t>Способи реалізації завдань програми</w:t>
      </w:r>
    </w:p>
    <w:p w:rsidR="00244A91" w:rsidRDefault="00870A56">
      <w:r>
        <w:t>Запропонована навчальна програма забезпечує досягнення всіх обов’язкових і конкретних результатів навчання, визначених Державним стандартом базової середньої освіти в соціальній та здоров’язбережувальній освітній галузі для учнів 7─9 класів.</w:t>
      </w:r>
    </w:p>
    <w:p w:rsidR="00244A91" w:rsidRDefault="00870A56">
      <w:r>
        <w:rPr>
          <w:b/>
          <w:i/>
        </w:rPr>
        <w:t>Під час змішаного навчання та онлайн-навчання</w:t>
      </w:r>
      <w:r>
        <w:t xml:space="preserve"> важливо стимулювати роботу дітей в онлайнових навчальних середовищах та вчити співпрацювати в онлайн-команді.</w:t>
      </w:r>
    </w:p>
    <w:p w:rsidR="00244A91" w:rsidRDefault="00870A56">
      <w:r>
        <w:t>Важливо на уроках та позашкільним простором надавати час на активну взаємодію учнів офлайн та онлайн, навчати в різних умовах знаходити ефективні способи взаємодії для дискусії, групової та парної роботи, а також проєктної діяльності.</w:t>
      </w:r>
    </w:p>
    <w:p w:rsidR="00244A91" w:rsidRDefault="00244A91"/>
    <w:p w:rsidR="00244A91" w:rsidRDefault="00244A91"/>
    <w:p w:rsidR="00244A91" w:rsidRDefault="00244A91"/>
    <w:p w:rsidR="00244A91" w:rsidRDefault="00244A91"/>
    <w:p w:rsidR="00244A91" w:rsidRDefault="00870A56">
      <w:pPr>
        <w:pStyle w:val="Heading1"/>
      </w:pPr>
      <w:r>
        <w:lastRenderedPageBreak/>
        <w:t xml:space="preserve">ІІ. Зміст інтегрованого курсу </w:t>
      </w:r>
    </w:p>
    <w:p w:rsidR="00244A91" w:rsidRDefault="00870A56">
      <w:r>
        <w:t>Зміст навчальної програми інтегрованого курсу “Здоров’я, безпека та добробут” у 7 класі присвячено розкриттю питань, повʼязаних із особистим добробутом та добробутом інших, умінню вчитися, безпеці в мирний і воєнний час, психоемоційному та фізичному здоровʼю, формуванню підприємливості та навчанню фінансової грамотності, формуванню уявлення про важливість співпраці для добробуту, долучення підлітків до волонтерської діяльності.</w:t>
      </w:r>
    </w:p>
    <w:p w:rsidR="00244A91" w:rsidRDefault="00870A56">
      <w:r>
        <w:t>Зміст програми структуровано за підручником “Здоров’я, безпека та добробут”, 7 клас, автори: Л. Задорожна, Л. Присяжнюк, О. Голюк, О. Грошовенко, О. Беззубченко, Н. Балабанова за такими модулями:</w:t>
      </w:r>
    </w:p>
    <w:p w:rsidR="00244A91" w:rsidRDefault="00870A56">
      <w:pPr>
        <w:numPr>
          <w:ilvl w:val="0"/>
          <w:numId w:val="2"/>
        </w:numPr>
        <w:spacing w:after="0"/>
      </w:pPr>
      <w:r>
        <w:rPr>
          <w:b/>
          <w:color w:val="000000"/>
        </w:rPr>
        <w:t>Модуль 1.</w:t>
      </w:r>
      <w:r>
        <w:rPr>
          <w:color w:val="000000"/>
        </w:rPr>
        <w:t xml:space="preserve"> Основи добробуту. Уміння вчитися</w:t>
      </w:r>
    </w:p>
    <w:p w:rsidR="00244A91" w:rsidRDefault="00870A56">
      <w:pPr>
        <w:numPr>
          <w:ilvl w:val="0"/>
          <w:numId w:val="2"/>
        </w:numPr>
        <w:spacing w:after="0"/>
      </w:pPr>
      <w:r>
        <w:rPr>
          <w:b/>
          <w:color w:val="000000"/>
        </w:rPr>
        <w:t>Модуль 2.</w:t>
      </w:r>
      <w:r>
        <w:rPr>
          <w:color w:val="000000"/>
        </w:rPr>
        <w:t xml:space="preserve"> Безпека — чинник добробуту</w:t>
      </w:r>
    </w:p>
    <w:p w:rsidR="00244A91" w:rsidRDefault="00870A56">
      <w:pPr>
        <w:numPr>
          <w:ilvl w:val="0"/>
          <w:numId w:val="2"/>
        </w:numPr>
        <w:spacing w:after="0"/>
      </w:pPr>
      <w:r>
        <w:rPr>
          <w:b/>
          <w:color w:val="000000"/>
        </w:rPr>
        <w:t>Модуль 3.</w:t>
      </w:r>
      <w:r>
        <w:rPr>
          <w:color w:val="000000"/>
        </w:rPr>
        <w:t xml:space="preserve"> Турбота про здоров’я</w:t>
      </w:r>
    </w:p>
    <w:p w:rsidR="00244A91" w:rsidRDefault="00870A56">
      <w:pPr>
        <w:numPr>
          <w:ilvl w:val="0"/>
          <w:numId w:val="2"/>
        </w:numPr>
        <w:spacing w:after="0"/>
      </w:pPr>
      <w:r>
        <w:rPr>
          <w:b/>
          <w:color w:val="000000"/>
        </w:rPr>
        <w:t>Модуль 4.</w:t>
      </w:r>
      <w:r>
        <w:rPr>
          <w:color w:val="000000"/>
        </w:rPr>
        <w:t xml:space="preserve"> Підприємливість та фінансова грамотність</w:t>
      </w:r>
    </w:p>
    <w:p w:rsidR="00244A91" w:rsidRDefault="00870A56">
      <w:pPr>
        <w:numPr>
          <w:ilvl w:val="0"/>
          <w:numId w:val="2"/>
        </w:numPr>
      </w:pPr>
      <w:r>
        <w:rPr>
          <w:b/>
          <w:color w:val="000000"/>
        </w:rPr>
        <w:t>Модуль 5.</w:t>
      </w:r>
      <w:r>
        <w:rPr>
          <w:color w:val="000000"/>
        </w:rPr>
        <w:t xml:space="preserve"> Співпраця для добробуту. Волонтерство</w:t>
      </w:r>
    </w:p>
    <w:p w:rsidR="00244A91" w:rsidRDefault="00870A56">
      <w:r>
        <w:t xml:space="preserve">Через запровадження в Україні воєнного стану, зумовленого широкомасштабною агресією Російської Федерації, на уроках різних модулів уводиться </w:t>
      </w:r>
      <w:r>
        <w:rPr>
          <w:b/>
        </w:rPr>
        <w:t>хвилинка безпеки</w:t>
      </w:r>
      <w:r>
        <w:t xml:space="preserve">, де учні закріплюють знання та вміння діяти в різних ситуаціях, повʼязаних з особливими умовами в державі. </w:t>
      </w:r>
    </w:p>
    <w:p w:rsidR="00244A91" w:rsidRDefault="00870A56">
      <w:r>
        <w:t xml:space="preserve">Календарно-тематичне планування </w:t>
      </w:r>
      <w:r>
        <w:rPr>
          <w:i/>
        </w:rPr>
        <w:t>(_____ година на тиждень)</w:t>
      </w:r>
    </w:p>
    <w:tbl>
      <w:tblPr>
        <w:tblStyle w:val="a0"/>
        <w:tblW w:w="10245" w:type="dxa"/>
        <w:tblInd w:w="0" w:type="dxa"/>
        <w:tblLayout w:type="fixed"/>
        <w:tblLook w:val="0400" w:firstRow="0" w:lastRow="0" w:firstColumn="0" w:lastColumn="0" w:noHBand="0" w:noVBand="1"/>
      </w:tblPr>
      <w:tblGrid>
        <w:gridCol w:w="703"/>
        <w:gridCol w:w="1561"/>
        <w:gridCol w:w="2125"/>
        <w:gridCol w:w="2441"/>
        <w:gridCol w:w="1709"/>
        <w:gridCol w:w="1706"/>
      </w:tblGrid>
      <w:tr w:rsidR="00244A91">
        <w:tc>
          <w:tcPr>
            <w:tcW w:w="703" w:type="dxa"/>
            <w:tcBorders>
              <w:top w:val="single" w:sz="4" w:space="0" w:color="000000"/>
              <w:left w:val="single" w:sz="4" w:space="0" w:color="000000"/>
              <w:bottom w:val="single" w:sz="4" w:space="0" w:color="000000"/>
              <w:right w:val="single" w:sz="4" w:space="0" w:color="000000"/>
            </w:tcBorders>
          </w:tcPr>
          <w:p w:rsidR="00244A91" w:rsidRDefault="00870A56">
            <w:pPr>
              <w:widowControl w:val="0"/>
              <w:jc w:val="center"/>
              <w:rPr>
                <w:b/>
              </w:rPr>
            </w:pPr>
            <w:r>
              <w:rPr>
                <w:b/>
              </w:rPr>
              <w:t>№ з/п</w:t>
            </w:r>
          </w:p>
        </w:tc>
        <w:tc>
          <w:tcPr>
            <w:tcW w:w="1561" w:type="dxa"/>
            <w:tcBorders>
              <w:top w:val="single" w:sz="4" w:space="0" w:color="000000"/>
              <w:left w:val="single" w:sz="4" w:space="0" w:color="000000"/>
              <w:bottom w:val="single" w:sz="4" w:space="0" w:color="000000"/>
              <w:right w:val="single" w:sz="4" w:space="0" w:color="000000"/>
            </w:tcBorders>
          </w:tcPr>
          <w:p w:rsidR="00244A91" w:rsidRDefault="00870A56">
            <w:pPr>
              <w:widowControl w:val="0"/>
              <w:jc w:val="center"/>
              <w:rPr>
                <w:b/>
              </w:rPr>
            </w:pPr>
            <w:r>
              <w:rPr>
                <w:b/>
              </w:rPr>
              <w:t>Дата(и) проведення</w:t>
            </w:r>
          </w:p>
        </w:tc>
        <w:tc>
          <w:tcPr>
            <w:tcW w:w="2125" w:type="dxa"/>
            <w:tcBorders>
              <w:top w:val="single" w:sz="4" w:space="0" w:color="000000"/>
              <w:left w:val="single" w:sz="4" w:space="0" w:color="000000"/>
              <w:bottom w:val="single" w:sz="4" w:space="0" w:color="000000"/>
              <w:right w:val="single" w:sz="4" w:space="0" w:color="000000"/>
            </w:tcBorders>
          </w:tcPr>
          <w:p w:rsidR="00244A91" w:rsidRDefault="00870A56">
            <w:pPr>
              <w:widowControl w:val="0"/>
              <w:jc w:val="center"/>
              <w:rPr>
                <w:b/>
              </w:rPr>
            </w:pPr>
            <w:r>
              <w:rPr>
                <w:b/>
              </w:rPr>
              <w:t xml:space="preserve">Тема. </w:t>
            </w:r>
            <w:r>
              <w:rPr>
                <w:b/>
              </w:rPr>
              <w:br/>
              <w:t>Дослідницькі чи проблемні питання</w:t>
            </w:r>
          </w:p>
        </w:tc>
        <w:tc>
          <w:tcPr>
            <w:tcW w:w="2441" w:type="dxa"/>
            <w:tcBorders>
              <w:top w:val="single" w:sz="4" w:space="0" w:color="000000"/>
              <w:left w:val="single" w:sz="4" w:space="0" w:color="000000"/>
              <w:bottom w:val="single" w:sz="4" w:space="0" w:color="000000"/>
              <w:right w:val="single" w:sz="4" w:space="0" w:color="000000"/>
            </w:tcBorders>
          </w:tcPr>
          <w:p w:rsidR="00244A91" w:rsidRDefault="00870A56">
            <w:pPr>
              <w:widowControl w:val="0"/>
              <w:jc w:val="center"/>
              <w:rPr>
                <w:b/>
              </w:rPr>
            </w:pPr>
            <w:r>
              <w:rPr>
                <w:b/>
              </w:rPr>
              <w:t>Очікувані результати навчання здобувача освіти</w:t>
            </w:r>
          </w:p>
        </w:tc>
        <w:tc>
          <w:tcPr>
            <w:tcW w:w="1709" w:type="dxa"/>
            <w:tcBorders>
              <w:top w:val="single" w:sz="4" w:space="0" w:color="000000"/>
              <w:left w:val="single" w:sz="4" w:space="0" w:color="000000"/>
              <w:bottom w:val="single" w:sz="4" w:space="0" w:color="000000"/>
              <w:right w:val="single" w:sz="4" w:space="0" w:color="000000"/>
            </w:tcBorders>
          </w:tcPr>
          <w:p w:rsidR="00244A91" w:rsidRDefault="00870A56">
            <w:pPr>
              <w:widowControl w:val="0"/>
              <w:jc w:val="center"/>
              <w:rPr>
                <w:b/>
              </w:rPr>
            </w:pPr>
            <w:r>
              <w:rPr>
                <w:b/>
              </w:rPr>
              <w:t>Матеріали до уроку</w:t>
            </w:r>
          </w:p>
        </w:tc>
        <w:tc>
          <w:tcPr>
            <w:tcW w:w="1706" w:type="dxa"/>
            <w:tcBorders>
              <w:top w:val="single" w:sz="4" w:space="0" w:color="000000"/>
              <w:left w:val="single" w:sz="4" w:space="0" w:color="000000"/>
              <w:bottom w:val="single" w:sz="4" w:space="0" w:color="000000"/>
              <w:right w:val="single" w:sz="4" w:space="0" w:color="000000"/>
            </w:tcBorders>
          </w:tcPr>
          <w:p w:rsidR="00244A91" w:rsidRDefault="00870A56">
            <w:pPr>
              <w:widowControl w:val="0"/>
              <w:jc w:val="center"/>
              <w:rPr>
                <w:b/>
              </w:rPr>
            </w:pPr>
            <w:r>
              <w:rPr>
                <w:b/>
              </w:rPr>
              <w:t>Медіама</w:t>
            </w:r>
            <w:r w:rsidR="00142274">
              <w:rPr>
                <w:b/>
              </w:rPr>
              <w:softHyphen/>
            </w:r>
            <w:r>
              <w:rPr>
                <w:b/>
              </w:rPr>
              <w:t>те</w:t>
            </w:r>
            <w:r w:rsidR="009333A5">
              <w:rPr>
                <w:b/>
              </w:rPr>
              <w:softHyphen/>
            </w:r>
            <w:r>
              <w:rPr>
                <w:b/>
              </w:rPr>
              <w:t>ріали до підручника</w:t>
            </w:r>
          </w:p>
        </w:tc>
      </w:tr>
      <w:tr w:rsidR="00244A91">
        <w:tc>
          <w:tcPr>
            <w:tcW w:w="703" w:type="dxa"/>
            <w:tcBorders>
              <w:top w:val="single" w:sz="4" w:space="0" w:color="000000"/>
              <w:left w:val="single" w:sz="4" w:space="0" w:color="000000"/>
              <w:bottom w:val="single" w:sz="4" w:space="0" w:color="000000"/>
              <w:right w:val="single" w:sz="4" w:space="0" w:color="000000"/>
            </w:tcBorders>
          </w:tcPr>
          <w:p w:rsidR="00244A91" w:rsidRDefault="00244A91">
            <w:pPr>
              <w:widowControl w:val="0"/>
            </w:pPr>
          </w:p>
        </w:tc>
        <w:tc>
          <w:tcPr>
            <w:tcW w:w="1561" w:type="dxa"/>
            <w:tcBorders>
              <w:top w:val="single" w:sz="4" w:space="0" w:color="000000"/>
              <w:left w:val="single" w:sz="4" w:space="0" w:color="000000"/>
              <w:bottom w:val="single" w:sz="4" w:space="0" w:color="000000"/>
              <w:right w:val="single" w:sz="4" w:space="0" w:color="000000"/>
            </w:tcBorders>
          </w:tcPr>
          <w:p w:rsidR="00244A91" w:rsidRDefault="00244A91">
            <w:pPr>
              <w:widowControl w:val="0"/>
            </w:pPr>
          </w:p>
        </w:tc>
        <w:tc>
          <w:tcPr>
            <w:tcW w:w="2125" w:type="dxa"/>
            <w:tcBorders>
              <w:top w:val="single" w:sz="4" w:space="0" w:color="000000"/>
              <w:left w:val="single" w:sz="4" w:space="0" w:color="000000"/>
              <w:bottom w:val="single" w:sz="4" w:space="0" w:color="000000"/>
              <w:right w:val="single" w:sz="4" w:space="0" w:color="000000"/>
            </w:tcBorders>
          </w:tcPr>
          <w:p w:rsidR="00244A91" w:rsidRDefault="00244A91">
            <w:pPr>
              <w:widowControl w:val="0"/>
            </w:pPr>
          </w:p>
        </w:tc>
        <w:tc>
          <w:tcPr>
            <w:tcW w:w="2441" w:type="dxa"/>
            <w:tcBorders>
              <w:top w:val="single" w:sz="4" w:space="0" w:color="000000"/>
              <w:left w:val="single" w:sz="4" w:space="0" w:color="000000"/>
              <w:bottom w:val="single" w:sz="4" w:space="0" w:color="000000"/>
              <w:right w:val="single" w:sz="4" w:space="0" w:color="000000"/>
            </w:tcBorders>
          </w:tcPr>
          <w:p w:rsidR="00244A91" w:rsidRDefault="00244A91">
            <w:pPr>
              <w:widowControl w:val="0"/>
            </w:pPr>
          </w:p>
        </w:tc>
        <w:tc>
          <w:tcPr>
            <w:tcW w:w="1709" w:type="dxa"/>
            <w:tcBorders>
              <w:top w:val="single" w:sz="4" w:space="0" w:color="000000"/>
              <w:left w:val="single" w:sz="4" w:space="0" w:color="000000"/>
              <w:bottom w:val="single" w:sz="4" w:space="0" w:color="000000"/>
              <w:right w:val="single" w:sz="4" w:space="0" w:color="000000"/>
            </w:tcBorders>
          </w:tcPr>
          <w:p w:rsidR="00244A91" w:rsidRDefault="00244A91">
            <w:pPr>
              <w:widowControl w:val="0"/>
            </w:pPr>
          </w:p>
        </w:tc>
        <w:tc>
          <w:tcPr>
            <w:tcW w:w="1706" w:type="dxa"/>
            <w:tcBorders>
              <w:top w:val="single" w:sz="4" w:space="0" w:color="000000"/>
              <w:left w:val="single" w:sz="4" w:space="0" w:color="000000"/>
              <w:bottom w:val="single" w:sz="4" w:space="0" w:color="000000"/>
              <w:right w:val="single" w:sz="4" w:space="0" w:color="000000"/>
            </w:tcBorders>
          </w:tcPr>
          <w:p w:rsidR="00244A91" w:rsidRDefault="00244A91">
            <w:pPr>
              <w:widowControl w:val="0"/>
            </w:pPr>
          </w:p>
        </w:tc>
      </w:tr>
      <w:tr w:rsidR="00244A91">
        <w:tc>
          <w:tcPr>
            <w:tcW w:w="703" w:type="dxa"/>
            <w:tcBorders>
              <w:top w:val="single" w:sz="4" w:space="0" w:color="000000"/>
              <w:left w:val="single" w:sz="4" w:space="0" w:color="000000"/>
              <w:bottom w:val="single" w:sz="4" w:space="0" w:color="000000"/>
              <w:right w:val="single" w:sz="4" w:space="0" w:color="000000"/>
            </w:tcBorders>
          </w:tcPr>
          <w:p w:rsidR="00244A91" w:rsidRDefault="00244A91">
            <w:pPr>
              <w:widowControl w:val="0"/>
            </w:pPr>
          </w:p>
        </w:tc>
        <w:tc>
          <w:tcPr>
            <w:tcW w:w="1561" w:type="dxa"/>
            <w:tcBorders>
              <w:top w:val="single" w:sz="4" w:space="0" w:color="000000"/>
              <w:left w:val="single" w:sz="4" w:space="0" w:color="000000"/>
              <w:bottom w:val="single" w:sz="4" w:space="0" w:color="000000"/>
              <w:right w:val="single" w:sz="4" w:space="0" w:color="000000"/>
            </w:tcBorders>
          </w:tcPr>
          <w:p w:rsidR="00244A91" w:rsidRDefault="00244A91">
            <w:pPr>
              <w:widowControl w:val="0"/>
            </w:pPr>
          </w:p>
        </w:tc>
        <w:tc>
          <w:tcPr>
            <w:tcW w:w="2125" w:type="dxa"/>
            <w:tcBorders>
              <w:top w:val="single" w:sz="4" w:space="0" w:color="000000"/>
              <w:left w:val="single" w:sz="4" w:space="0" w:color="000000"/>
              <w:bottom w:val="single" w:sz="4" w:space="0" w:color="000000"/>
              <w:right w:val="single" w:sz="4" w:space="0" w:color="000000"/>
            </w:tcBorders>
          </w:tcPr>
          <w:p w:rsidR="00244A91" w:rsidRDefault="00244A91">
            <w:pPr>
              <w:widowControl w:val="0"/>
            </w:pPr>
          </w:p>
        </w:tc>
        <w:tc>
          <w:tcPr>
            <w:tcW w:w="2441" w:type="dxa"/>
            <w:tcBorders>
              <w:top w:val="single" w:sz="4" w:space="0" w:color="000000"/>
              <w:left w:val="single" w:sz="4" w:space="0" w:color="000000"/>
              <w:bottom w:val="single" w:sz="4" w:space="0" w:color="000000"/>
              <w:right w:val="single" w:sz="4" w:space="0" w:color="000000"/>
            </w:tcBorders>
          </w:tcPr>
          <w:p w:rsidR="00244A91" w:rsidRDefault="00244A91">
            <w:pPr>
              <w:widowControl w:val="0"/>
            </w:pPr>
          </w:p>
        </w:tc>
        <w:tc>
          <w:tcPr>
            <w:tcW w:w="1709" w:type="dxa"/>
            <w:tcBorders>
              <w:top w:val="single" w:sz="4" w:space="0" w:color="000000"/>
              <w:left w:val="single" w:sz="4" w:space="0" w:color="000000"/>
              <w:bottom w:val="single" w:sz="4" w:space="0" w:color="000000"/>
              <w:right w:val="single" w:sz="4" w:space="0" w:color="000000"/>
            </w:tcBorders>
          </w:tcPr>
          <w:p w:rsidR="00244A91" w:rsidRDefault="00244A91">
            <w:pPr>
              <w:widowControl w:val="0"/>
            </w:pPr>
          </w:p>
        </w:tc>
        <w:tc>
          <w:tcPr>
            <w:tcW w:w="1706" w:type="dxa"/>
            <w:tcBorders>
              <w:top w:val="single" w:sz="4" w:space="0" w:color="000000"/>
              <w:left w:val="single" w:sz="4" w:space="0" w:color="000000"/>
              <w:bottom w:val="single" w:sz="4" w:space="0" w:color="000000"/>
              <w:right w:val="single" w:sz="4" w:space="0" w:color="000000"/>
            </w:tcBorders>
          </w:tcPr>
          <w:p w:rsidR="00244A91" w:rsidRDefault="00244A91">
            <w:pPr>
              <w:widowControl w:val="0"/>
            </w:pPr>
          </w:p>
        </w:tc>
      </w:tr>
      <w:tr w:rsidR="00244A91">
        <w:tc>
          <w:tcPr>
            <w:tcW w:w="703" w:type="dxa"/>
            <w:tcBorders>
              <w:top w:val="single" w:sz="4" w:space="0" w:color="000000"/>
              <w:left w:val="single" w:sz="4" w:space="0" w:color="000000"/>
              <w:bottom w:val="single" w:sz="4" w:space="0" w:color="000000"/>
              <w:right w:val="single" w:sz="4" w:space="0" w:color="000000"/>
            </w:tcBorders>
          </w:tcPr>
          <w:p w:rsidR="00244A91" w:rsidRDefault="00244A91">
            <w:pPr>
              <w:widowControl w:val="0"/>
            </w:pPr>
          </w:p>
        </w:tc>
        <w:tc>
          <w:tcPr>
            <w:tcW w:w="1561" w:type="dxa"/>
            <w:tcBorders>
              <w:top w:val="single" w:sz="4" w:space="0" w:color="000000"/>
              <w:left w:val="single" w:sz="4" w:space="0" w:color="000000"/>
              <w:bottom w:val="single" w:sz="4" w:space="0" w:color="000000"/>
              <w:right w:val="single" w:sz="4" w:space="0" w:color="000000"/>
            </w:tcBorders>
          </w:tcPr>
          <w:p w:rsidR="00244A91" w:rsidRDefault="00244A91">
            <w:pPr>
              <w:widowControl w:val="0"/>
            </w:pPr>
          </w:p>
        </w:tc>
        <w:tc>
          <w:tcPr>
            <w:tcW w:w="2125" w:type="dxa"/>
            <w:tcBorders>
              <w:top w:val="single" w:sz="4" w:space="0" w:color="000000"/>
              <w:left w:val="single" w:sz="4" w:space="0" w:color="000000"/>
              <w:bottom w:val="single" w:sz="4" w:space="0" w:color="000000"/>
              <w:right w:val="single" w:sz="4" w:space="0" w:color="000000"/>
            </w:tcBorders>
          </w:tcPr>
          <w:p w:rsidR="00244A91" w:rsidRDefault="00244A91">
            <w:pPr>
              <w:widowControl w:val="0"/>
            </w:pPr>
          </w:p>
        </w:tc>
        <w:tc>
          <w:tcPr>
            <w:tcW w:w="2441" w:type="dxa"/>
            <w:tcBorders>
              <w:top w:val="single" w:sz="4" w:space="0" w:color="000000"/>
              <w:left w:val="single" w:sz="4" w:space="0" w:color="000000"/>
              <w:bottom w:val="single" w:sz="4" w:space="0" w:color="000000"/>
              <w:right w:val="single" w:sz="4" w:space="0" w:color="000000"/>
            </w:tcBorders>
          </w:tcPr>
          <w:p w:rsidR="00244A91" w:rsidRDefault="00244A91">
            <w:pPr>
              <w:widowControl w:val="0"/>
            </w:pPr>
          </w:p>
        </w:tc>
        <w:tc>
          <w:tcPr>
            <w:tcW w:w="1709" w:type="dxa"/>
            <w:tcBorders>
              <w:top w:val="single" w:sz="4" w:space="0" w:color="000000"/>
              <w:left w:val="single" w:sz="4" w:space="0" w:color="000000"/>
              <w:bottom w:val="single" w:sz="4" w:space="0" w:color="000000"/>
              <w:right w:val="single" w:sz="4" w:space="0" w:color="000000"/>
            </w:tcBorders>
          </w:tcPr>
          <w:p w:rsidR="00244A91" w:rsidRDefault="00244A91">
            <w:pPr>
              <w:widowControl w:val="0"/>
            </w:pPr>
          </w:p>
        </w:tc>
        <w:tc>
          <w:tcPr>
            <w:tcW w:w="1706" w:type="dxa"/>
            <w:tcBorders>
              <w:top w:val="single" w:sz="4" w:space="0" w:color="000000"/>
              <w:left w:val="single" w:sz="4" w:space="0" w:color="000000"/>
              <w:bottom w:val="single" w:sz="4" w:space="0" w:color="000000"/>
              <w:right w:val="single" w:sz="4" w:space="0" w:color="000000"/>
            </w:tcBorders>
          </w:tcPr>
          <w:p w:rsidR="00244A91" w:rsidRDefault="00244A91">
            <w:pPr>
              <w:widowControl w:val="0"/>
            </w:pPr>
          </w:p>
        </w:tc>
      </w:tr>
    </w:tbl>
    <w:p w:rsidR="00244A91" w:rsidRDefault="00244A91"/>
    <w:p w:rsidR="00244A91" w:rsidRDefault="00244A91"/>
    <w:p w:rsidR="00244A91" w:rsidRDefault="00870A56">
      <w:pPr>
        <w:pStyle w:val="Heading1"/>
      </w:pPr>
      <w:r>
        <w:lastRenderedPageBreak/>
        <w:t>ІІІ. Система оцінювання результатів навчання</w:t>
      </w:r>
    </w:p>
    <w:p w:rsidR="00244A91" w:rsidRDefault="00870A56">
      <w:pPr>
        <w:pStyle w:val="Heading2"/>
      </w:pPr>
      <w:r>
        <w:t>Рекомендації щодо оцінювання результатів навчання</w:t>
      </w:r>
    </w:p>
    <w:p w:rsidR="00244A91" w:rsidRDefault="00870A56">
      <w:r>
        <w:t>Під час реалізації навчальної програми рекомендується наперед надавати учням чіткі критерії оцінювання результатів навчання, стимулювати самооцінювати та взаємооцінювати власну діяльність відповідно до наданих критеріїв, порівнювати власні результати, знаходити причини власних успіхів і невдач, навчати ставити цілі, знаходити спосіб їх досягнення та визначати досягнутий рівень, аналізувати причини помилок і враховувати їх надалі. Показуйте дітям їхні успіхи, стимулюйте йти вперед, долати труднощі.</w:t>
      </w:r>
    </w:p>
    <w:p w:rsidR="00244A91" w:rsidRDefault="00870A56">
      <w:r>
        <w:t xml:space="preserve">На уроках створюйте умови для формування вміння учнів аналізувати власну навчальну діяльність — проводьте рефлексію. Під час навчальної діяльності спрямовуйте дітей на усвідомлення своїх дій і на спостереження за діяльністю однокласників, осмислення своїх суджень і дій з огляду на їх відповідність навчальній меті. </w:t>
      </w:r>
    </w:p>
    <w:p w:rsidR="00244A91" w:rsidRDefault="00870A56">
      <w:r>
        <w:t xml:space="preserve">У курсі проводиться </w:t>
      </w:r>
      <w:r>
        <w:rPr>
          <w:b/>
        </w:rPr>
        <w:t xml:space="preserve">семестрове оцінювання </w:t>
      </w:r>
      <w:r>
        <w:t>для визначення динаміки досягнень учнями результатів навчання за Держстандартом.</w:t>
      </w:r>
    </w:p>
    <w:p w:rsidR="00244A91" w:rsidRDefault="00870A56">
      <w:r>
        <w:t>Форми поточного та підсумкового оцінювання результатів навчання:</w:t>
      </w:r>
    </w:p>
    <w:p w:rsidR="00244A91" w:rsidRDefault="00870A56">
      <w:pPr>
        <w:numPr>
          <w:ilvl w:val="0"/>
          <w:numId w:val="3"/>
        </w:numPr>
        <w:spacing w:after="0"/>
      </w:pPr>
      <w:r>
        <w:rPr>
          <w:color w:val="000000"/>
        </w:rPr>
        <w:t>усна (різні види опитування);</w:t>
      </w:r>
    </w:p>
    <w:p w:rsidR="00244A91" w:rsidRDefault="00870A56">
      <w:pPr>
        <w:numPr>
          <w:ilvl w:val="0"/>
          <w:numId w:val="3"/>
        </w:numPr>
        <w:spacing w:after="0"/>
      </w:pPr>
      <w:r>
        <w:rPr>
          <w:color w:val="000000"/>
        </w:rPr>
        <w:t>письмова (виконання діагностувальних, самостійних робіт, тестування тощо);</w:t>
      </w:r>
    </w:p>
    <w:p w:rsidR="00244A91" w:rsidRDefault="00870A56">
      <w:pPr>
        <w:numPr>
          <w:ilvl w:val="0"/>
          <w:numId w:val="3"/>
        </w:numPr>
        <w:spacing w:after="0"/>
      </w:pPr>
      <w:r>
        <w:rPr>
          <w:color w:val="000000"/>
        </w:rPr>
        <w:t>цифрова (електронне тестування тощо);</w:t>
      </w:r>
    </w:p>
    <w:p w:rsidR="00244A91" w:rsidRDefault="00870A56">
      <w:pPr>
        <w:numPr>
          <w:ilvl w:val="0"/>
          <w:numId w:val="3"/>
        </w:numPr>
      </w:pPr>
      <w:r>
        <w:rPr>
          <w:color w:val="000000"/>
        </w:rPr>
        <w:t>практична (організація різних видів дослідження, освітніх проєктів тощо).</w:t>
      </w:r>
    </w:p>
    <w:p w:rsidR="00244A91" w:rsidRDefault="00870A56">
      <w:pPr>
        <w:pStyle w:val="Heading2"/>
      </w:pPr>
      <w:r>
        <w:t>Види оцінювання результатів навчання</w:t>
      </w:r>
    </w:p>
    <w:p w:rsidR="00244A91" w:rsidRDefault="00870A56">
      <w:r>
        <w:t xml:space="preserve">Оцінювання навчальних досягнень учнів включає формувальне поточне, підсумкове тематичне, підсумкове семестрове, підсумкове завершальне оцінювання. </w:t>
      </w:r>
    </w:p>
    <w:p w:rsidR="00244A91" w:rsidRDefault="00870A56">
      <w:r>
        <w:rPr>
          <w:b/>
        </w:rPr>
        <w:t>Поточне формувальне оцінювання</w:t>
      </w:r>
      <w:r>
        <w:t xml:space="preserve"> має відбуватися на кожному уроці методом педагогічного спостереження учителя за діяльністю учнів: виконанням ними групових  та індивідуальних завдань, самооцінюванням, аналізуванням учнівських робіт, застосуванням різноманітних прийомів отримання зворотного зв’язку тощо. </w:t>
      </w:r>
    </w:p>
    <w:p w:rsidR="00244A91" w:rsidRDefault="00870A56">
      <w:r>
        <w:rPr>
          <w:b/>
        </w:rPr>
        <w:t>Підсумкове тематичне оцінювання</w:t>
      </w:r>
      <w:r>
        <w:t xml:space="preserve"> за кожним розділом модельної програми проводиться після завершення вивчення відповідного розділу. Матеріал для виконання самостійної роботи міститься у главах “Перевір себе” у підручнику наприкінці кожного розділу.</w:t>
      </w:r>
    </w:p>
    <w:p w:rsidR="00244A91" w:rsidRDefault="00870A56">
      <w:r>
        <w:rPr>
          <w:b/>
        </w:rPr>
        <w:lastRenderedPageBreak/>
        <w:t>Підсумкове семестрове оцінювання</w:t>
      </w:r>
      <w:r>
        <w:t xml:space="preserve"> проводиться наприкінці кожного семестру: учні виконують діагностувальні роботи. Матеріал для виконання діагностувальних робіт міститься у відповідних розділах підручника (с. 153─158).</w:t>
      </w:r>
    </w:p>
    <w:p w:rsidR="00244A91" w:rsidRDefault="00870A56">
      <w:r>
        <w:t xml:space="preserve">Наприкінці року проводиться підсумковий урок, на якому здійснюється </w:t>
      </w:r>
      <w:r>
        <w:rPr>
          <w:b/>
        </w:rPr>
        <w:t>підсумкове завершальне оцінювання</w:t>
      </w:r>
      <w:r>
        <w:t xml:space="preserve"> та рефлексія. Завершальне оцінювання проводиться після закінчення вивчення матеріалу всіх модулів зручним для вчителя способом.</w:t>
      </w:r>
    </w:p>
    <w:p w:rsidR="00244A91" w:rsidRDefault="00870A56">
      <w:pPr>
        <w:pStyle w:val="Heading2"/>
      </w:pPr>
      <w:r>
        <w:t>Критерії оцінювання навчальних досягнень</w:t>
      </w:r>
    </w:p>
    <w:p w:rsidR="00244A91" w:rsidRDefault="00870A56">
      <w:r>
        <w:t>Усі види оцінювання навчальних досягнень учнів здійснюються за наведеними в таблиці критеріями.</w:t>
      </w:r>
    </w:p>
    <w:tbl>
      <w:tblPr>
        <w:tblStyle w:val="a1"/>
        <w:tblW w:w="10245" w:type="dxa"/>
        <w:tblInd w:w="0" w:type="dxa"/>
        <w:tblLayout w:type="fixed"/>
        <w:tblLook w:val="0400" w:firstRow="0" w:lastRow="0" w:firstColumn="0" w:lastColumn="0" w:noHBand="0" w:noVBand="1"/>
      </w:tblPr>
      <w:tblGrid>
        <w:gridCol w:w="1980"/>
        <w:gridCol w:w="848"/>
        <w:gridCol w:w="7417"/>
      </w:tblGrid>
      <w:tr w:rsidR="00244A91">
        <w:trPr>
          <w:tblHeader/>
        </w:trPr>
        <w:tc>
          <w:tcPr>
            <w:tcW w:w="1980" w:type="dxa"/>
            <w:tcBorders>
              <w:top w:val="single" w:sz="4" w:space="0" w:color="000000"/>
              <w:left w:val="single" w:sz="4" w:space="0" w:color="000000"/>
              <w:bottom w:val="single" w:sz="4" w:space="0" w:color="000000"/>
              <w:right w:val="single" w:sz="4" w:space="0" w:color="000000"/>
            </w:tcBorders>
            <w:shd w:val="clear" w:color="auto" w:fill="D9D9D9"/>
          </w:tcPr>
          <w:p w:rsidR="00244A91" w:rsidRDefault="00870A56">
            <w:pPr>
              <w:widowControl w:val="0"/>
              <w:jc w:val="center"/>
              <w:rPr>
                <w:b/>
              </w:rPr>
            </w:pPr>
            <w:r>
              <w:rPr>
                <w:b/>
              </w:rPr>
              <w:t>Рівень навчальних досягнень</w:t>
            </w:r>
          </w:p>
        </w:tc>
        <w:tc>
          <w:tcPr>
            <w:tcW w:w="848" w:type="dxa"/>
            <w:tcBorders>
              <w:top w:val="single" w:sz="4" w:space="0" w:color="000000"/>
              <w:left w:val="single" w:sz="4" w:space="0" w:color="000000"/>
              <w:bottom w:val="single" w:sz="4" w:space="0" w:color="000000"/>
              <w:right w:val="single" w:sz="4" w:space="0" w:color="000000"/>
            </w:tcBorders>
            <w:shd w:val="clear" w:color="auto" w:fill="D9D9D9"/>
          </w:tcPr>
          <w:p w:rsidR="00244A91" w:rsidRDefault="00870A56">
            <w:pPr>
              <w:widowControl w:val="0"/>
              <w:jc w:val="center"/>
              <w:rPr>
                <w:b/>
              </w:rPr>
            </w:pPr>
            <w:r>
              <w:rPr>
                <w:b/>
              </w:rPr>
              <w:t>Бали</w:t>
            </w:r>
          </w:p>
        </w:tc>
        <w:tc>
          <w:tcPr>
            <w:tcW w:w="7417" w:type="dxa"/>
            <w:tcBorders>
              <w:top w:val="single" w:sz="4" w:space="0" w:color="000000"/>
              <w:left w:val="single" w:sz="4" w:space="0" w:color="000000"/>
              <w:bottom w:val="single" w:sz="4" w:space="0" w:color="000000"/>
              <w:right w:val="single" w:sz="4" w:space="0" w:color="000000"/>
            </w:tcBorders>
            <w:shd w:val="clear" w:color="auto" w:fill="D9D9D9"/>
          </w:tcPr>
          <w:p w:rsidR="00244A91" w:rsidRDefault="00870A56">
            <w:pPr>
              <w:widowControl w:val="0"/>
              <w:jc w:val="center"/>
              <w:rPr>
                <w:b/>
              </w:rPr>
            </w:pPr>
            <w:r>
              <w:rPr>
                <w:b/>
              </w:rPr>
              <w:t>Критерії оцінювання</w:t>
            </w:r>
          </w:p>
        </w:tc>
      </w:tr>
      <w:tr w:rsidR="00244A91">
        <w:tc>
          <w:tcPr>
            <w:tcW w:w="1980" w:type="dxa"/>
            <w:vMerge w:val="restart"/>
            <w:tcBorders>
              <w:top w:val="single" w:sz="4" w:space="0" w:color="000000"/>
              <w:left w:val="single" w:sz="4" w:space="0" w:color="000000"/>
              <w:bottom w:val="single" w:sz="4" w:space="0" w:color="000000"/>
              <w:right w:val="single" w:sz="4" w:space="0" w:color="000000"/>
            </w:tcBorders>
          </w:tcPr>
          <w:p w:rsidR="00244A91" w:rsidRDefault="00870A56">
            <w:pPr>
              <w:widowControl w:val="0"/>
              <w:rPr>
                <w:b/>
              </w:rPr>
            </w:pPr>
            <w:r>
              <w:rPr>
                <w:b/>
              </w:rPr>
              <w:t>Початковий</w:t>
            </w:r>
          </w:p>
        </w:tc>
        <w:tc>
          <w:tcPr>
            <w:tcW w:w="848" w:type="dxa"/>
            <w:tcBorders>
              <w:top w:val="single" w:sz="4" w:space="0" w:color="000000"/>
              <w:left w:val="single" w:sz="4" w:space="0" w:color="000000"/>
              <w:bottom w:val="single" w:sz="4" w:space="0" w:color="000000"/>
              <w:right w:val="single" w:sz="4" w:space="0" w:color="000000"/>
            </w:tcBorders>
          </w:tcPr>
          <w:p w:rsidR="00244A91" w:rsidRDefault="00870A56">
            <w:pPr>
              <w:widowControl w:val="0"/>
              <w:jc w:val="center"/>
            </w:pPr>
            <w:r>
              <w:rPr>
                <w:color w:val="000000"/>
              </w:rPr>
              <w:t>1</w:t>
            </w:r>
          </w:p>
        </w:tc>
        <w:tc>
          <w:tcPr>
            <w:tcW w:w="7417" w:type="dxa"/>
            <w:tcBorders>
              <w:top w:val="single" w:sz="4" w:space="0" w:color="000000"/>
              <w:left w:val="single" w:sz="4" w:space="0" w:color="000000"/>
              <w:bottom w:val="single" w:sz="4" w:space="0" w:color="000000"/>
              <w:right w:val="single" w:sz="4" w:space="0" w:color="000000"/>
            </w:tcBorders>
          </w:tcPr>
          <w:p w:rsidR="00244A91" w:rsidRDefault="00870A56">
            <w:pPr>
              <w:widowControl w:val="0"/>
            </w:pPr>
            <w:r>
              <w:t>Учень / учениця з допомогою вчителя називає окремі факти й уявлення програмового матеріалу; потребує постійної активізації та контролю</w:t>
            </w:r>
          </w:p>
        </w:tc>
      </w:tr>
      <w:tr w:rsidR="00244A91">
        <w:tc>
          <w:tcPr>
            <w:tcW w:w="1980" w:type="dxa"/>
            <w:vMerge/>
            <w:tcBorders>
              <w:top w:val="single" w:sz="4" w:space="0" w:color="000000"/>
              <w:left w:val="single" w:sz="4" w:space="0" w:color="000000"/>
              <w:bottom w:val="single" w:sz="4" w:space="0" w:color="000000"/>
              <w:right w:val="single" w:sz="4" w:space="0" w:color="000000"/>
            </w:tcBorders>
          </w:tcPr>
          <w:p w:rsidR="00244A91" w:rsidRDefault="00244A91">
            <w:pPr>
              <w:widowControl w:val="0"/>
              <w:pBdr>
                <w:top w:val="nil"/>
                <w:left w:val="nil"/>
                <w:bottom w:val="nil"/>
                <w:right w:val="nil"/>
                <w:between w:val="nil"/>
              </w:pBdr>
              <w:spacing w:after="0" w:line="276" w:lineRule="auto"/>
              <w:jc w:val="left"/>
            </w:pPr>
          </w:p>
        </w:tc>
        <w:tc>
          <w:tcPr>
            <w:tcW w:w="848" w:type="dxa"/>
            <w:tcBorders>
              <w:top w:val="single" w:sz="4" w:space="0" w:color="000000"/>
              <w:left w:val="single" w:sz="4" w:space="0" w:color="000000"/>
              <w:bottom w:val="single" w:sz="4" w:space="0" w:color="000000"/>
              <w:right w:val="single" w:sz="4" w:space="0" w:color="000000"/>
            </w:tcBorders>
          </w:tcPr>
          <w:p w:rsidR="00244A91" w:rsidRDefault="00870A56">
            <w:pPr>
              <w:widowControl w:val="0"/>
              <w:jc w:val="center"/>
              <w:rPr>
                <w:color w:val="000000"/>
              </w:rPr>
            </w:pPr>
            <w:r>
              <w:rPr>
                <w:color w:val="000000"/>
              </w:rPr>
              <w:t>2</w:t>
            </w:r>
          </w:p>
        </w:tc>
        <w:tc>
          <w:tcPr>
            <w:tcW w:w="7417" w:type="dxa"/>
            <w:tcBorders>
              <w:top w:val="single" w:sz="4" w:space="0" w:color="000000"/>
              <w:left w:val="single" w:sz="4" w:space="0" w:color="000000"/>
              <w:bottom w:val="single" w:sz="4" w:space="0" w:color="000000"/>
              <w:right w:val="single" w:sz="4" w:space="0" w:color="000000"/>
            </w:tcBorders>
          </w:tcPr>
          <w:p w:rsidR="00244A91" w:rsidRDefault="00870A56">
            <w:pPr>
              <w:widowControl w:val="0"/>
            </w:pPr>
            <w:r>
              <w:rPr>
                <w:color w:val="000000"/>
              </w:rPr>
              <w:t xml:space="preserve">Учень / учениця з допомогою вчителя та з використанням підручника і наочності називає окремі факти, характеризує окремі уявлення програмового матеріалу; під керівництвом і повною допомогою </w:t>
            </w:r>
            <w:r w:rsidRPr="0015786F">
              <w:t>вчителя відтворює частково здоров’язбережувальні навички</w:t>
            </w:r>
            <w:r>
              <w:t>, копіює їх; потребує активізації та контролю</w:t>
            </w:r>
          </w:p>
        </w:tc>
      </w:tr>
      <w:tr w:rsidR="00244A91">
        <w:tc>
          <w:tcPr>
            <w:tcW w:w="1980" w:type="dxa"/>
            <w:vMerge/>
            <w:tcBorders>
              <w:top w:val="single" w:sz="4" w:space="0" w:color="000000"/>
              <w:left w:val="single" w:sz="4" w:space="0" w:color="000000"/>
              <w:bottom w:val="single" w:sz="4" w:space="0" w:color="000000"/>
              <w:right w:val="single" w:sz="4" w:space="0" w:color="000000"/>
            </w:tcBorders>
          </w:tcPr>
          <w:p w:rsidR="00244A91" w:rsidRDefault="00244A91">
            <w:pPr>
              <w:widowControl w:val="0"/>
              <w:pBdr>
                <w:top w:val="nil"/>
                <w:left w:val="nil"/>
                <w:bottom w:val="nil"/>
                <w:right w:val="nil"/>
                <w:between w:val="nil"/>
              </w:pBdr>
              <w:spacing w:after="0" w:line="276" w:lineRule="auto"/>
              <w:jc w:val="left"/>
            </w:pPr>
          </w:p>
        </w:tc>
        <w:tc>
          <w:tcPr>
            <w:tcW w:w="848" w:type="dxa"/>
            <w:tcBorders>
              <w:top w:val="single" w:sz="4" w:space="0" w:color="000000"/>
              <w:left w:val="single" w:sz="4" w:space="0" w:color="000000"/>
              <w:bottom w:val="single" w:sz="4" w:space="0" w:color="000000"/>
              <w:right w:val="single" w:sz="4" w:space="0" w:color="000000"/>
            </w:tcBorders>
          </w:tcPr>
          <w:p w:rsidR="00244A91" w:rsidRDefault="00870A56">
            <w:pPr>
              <w:widowControl w:val="0"/>
              <w:jc w:val="center"/>
              <w:rPr>
                <w:color w:val="000000"/>
              </w:rPr>
            </w:pPr>
            <w:r>
              <w:rPr>
                <w:color w:val="000000"/>
              </w:rPr>
              <w:t>3</w:t>
            </w:r>
          </w:p>
        </w:tc>
        <w:tc>
          <w:tcPr>
            <w:tcW w:w="7417" w:type="dxa"/>
            <w:tcBorders>
              <w:top w:val="single" w:sz="4" w:space="0" w:color="000000"/>
              <w:left w:val="single" w:sz="4" w:space="0" w:color="000000"/>
              <w:bottom w:val="single" w:sz="4" w:space="0" w:color="000000"/>
              <w:right w:val="single" w:sz="4" w:space="0" w:color="000000"/>
            </w:tcBorders>
          </w:tcPr>
          <w:p w:rsidR="00244A91" w:rsidRDefault="00870A56" w:rsidP="0015786F">
            <w:pPr>
              <w:widowControl w:val="0"/>
            </w:pPr>
            <w:r>
              <w:t xml:space="preserve">Учень / учениця, користуючись підручником і наочністю, називає окремі факти, уявлення, відтворює їх зміст, але </w:t>
            </w:r>
            <w:r w:rsidRPr="0015786F">
              <w:t xml:space="preserve">не розкриває їх суті; із безпосередньою допомогою вчителя відтворює </w:t>
            </w:r>
            <w:r w:rsidR="0015786F" w:rsidRPr="0015786F">
              <w:t xml:space="preserve">частково </w:t>
            </w:r>
            <w:r w:rsidRPr="0015786F">
              <w:t>здоров’язбережувальн</w:t>
            </w:r>
            <w:r w:rsidR="0015786F" w:rsidRPr="0015786F">
              <w:t>і</w:t>
            </w:r>
            <w:r w:rsidRPr="0015786F">
              <w:t xml:space="preserve"> нави</w:t>
            </w:r>
            <w:r w:rsidR="0015786F" w:rsidRPr="0015786F">
              <w:t>ч</w:t>
            </w:r>
            <w:r w:rsidRPr="0015786F">
              <w:t>к</w:t>
            </w:r>
            <w:r w:rsidR="0015786F" w:rsidRPr="0015786F">
              <w:t>и</w:t>
            </w:r>
            <w:r w:rsidRPr="0015786F">
              <w:t>; потребує активізації та контролю</w:t>
            </w:r>
          </w:p>
        </w:tc>
      </w:tr>
      <w:tr w:rsidR="00244A91">
        <w:tc>
          <w:tcPr>
            <w:tcW w:w="1980" w:type="dxa"/>
            <w:vMerge w:val="restart"/>
            <w:tcBorders>
              <w:top w:val="single" w:sz="4" w:space="0" w:color="000000"/>
              <w:left w:val="single" w:sz="4" w:space="0" w:color="000000"/>
              <w:bottom w:val="single" w:sz="4" w:space="0" w:color="000000"/>
              <w:right w:val="single" w:sz="4" w:space="0" w:color="000000"/>
            </w:tcBorders>
          </w:tcPr>
          <w:p w:rsidR="00244A91" w:rsidRDefault="00870A56">
            <w:pPr>
              <w:widowControl w:val="0"/>
              <w:rPr>
                <w:b/>
              </w:rPr>
            </w:pPr>
            <w:r>
              <w:rPr>
                <w:b/>
              </w:rPr>
              <w:t>Середній</w:t>
            </w:r>
          </w:p>
        </w:tc>
        <w:tc>
          <w:tcPr>
            <w:tcW w:w="848" w:type="dxa"/>
            <w:tcBorders>
              <w:top w:val="single" w:sz="4" w:space="0" w:color="000000"/>
              <w:left w:val="single" w:sz="4" w:space="0" w:color="000000"/>
              <w:bottom w:val="single" w:sz="4" w:space="0" w:color="000000"/>
              <w:right w:val="single" w:sz="4" w:space="0" w:color="000000"/>
            </w:tcBorders>
          </w:tcPr>
          <w:p w:rsidR="00244A91" w:rsidRDefault="00870A56">
            <w:pPr>
              <w:widowControl w:val="0"/>
              <w:jc w:val="center"/>
              <w:rPr>
                <w:color w:val="000000"/>
              </w:rPr>
            </w:pPr>
            <w:r>
              <w:rPr>
                <w:color w:val="000000"/>
              </w:rPr>
              <w:t>4</w:t>
            </w:r>
          </w:p>
        </w:tc>
        <w:tc>
          <w:tcPr>
            <w:tcW w:w="7417" w:type="dxa"/>
            <w:tcBorders>
              <w:top w:val="single" w:sz="4" w:space="0" w:color="000000"/>
              <w:left w:val="single" w:sz="4" w:space="0" w:color="000000"/>
              <w:bottom w:val="single" w:sz="4" w:space="0" w:color="000000"/>
              <w:right w:val="single" w:sz="4" w:space="0" w:color="000000"/>
            </w:tcBorders>
          </w:tcPr>
          <w:p w:rsidR="00244A91" w:rsidRPr="0015786F" w:rsidRDefault="00870A56" w:rsidP="0015786F">
            <w:pPr>
              <w:widowControl w:val="0"/>
            </w:pPr>
            <w:r w:rsidRPr="0015786F">
              <w:t>Учень / учениця з використанням підручника та наочності фрагментарно називає і відтворює уявлення й елементарні поняття; з незначною допомогою вчителя відтворює за</w:t>
            </w:r>
            <w:r w:rsidR="00F6016B">
              <w:rPr>
                <w:lang w:val="en-US"/>
              </w:rPr>
              <w:t xml:space="preserve"> </w:t>
            </w:r>
            <w:r w:rsidRPr="0015786F">
              <w:t>зразком здоров’язбережувальн</w:t>
            </w:r>
            <w:r w:rsidR="0015786F" w:rsidRPr="0015786F">
              <w:t>і навич</w:t>
            </w:r>
            <w:r w:rsidRPr="0015786F">
              <w:t>к</w:t>
            </w:r>
            <w:r w:rsidR="0015786F" w:rsidRPr="0015786F">
              <w:t>и</w:t>
            </w:r>
            <w:r w:rsidRPr="0015786F">
              <w:t>; виявляє ознаки позитивного ставлення до здоров’я і безпеки в окремих ситуаціях; епізодично виконує окремі правила здорового способу життя; потребує стимулювання  вчителя</w:t>
            </w:r>
          </w:p>
        </w:tc>
      </w:tr>
      <w:tr w:rsidR="00244A91">
        <w:tc>
          <w:tcPr>
            <w:tcW w:w="1980" w:type="dxa"/>
            <w:vMerge/>
            <w:tcBorders>
              <w:top w:val="single" w:sz="4" w:space="0" w:color="000000"/>
              <w:left w:val="single" w:sz="4" w:space="0" w:color="000000"/>
              <w:bottom w:val="single" w:sz="4" w:space="0" w:color="000000"/>
              <w:right w:val="single" w:sz="4" w:space="0" w:color="000000"/>
            </w:tcBorders>
          </w:tcPr>
          <w:p w:rsidR="00244A91" w:rsidRDefault="00244A91">
            <w:pPr>
              <w:widowControl w:val="0"/>
              <w:pBdr>
                <w:top w:val="nil"/>
                <w:left w:val="nil"/>
                <w:bottom w:val="nil"/>
                <w:right w:val="nil"/>
                <w:between w:val="nil"/>
              </w:pBdr>
              <w:spacing w:after="0" w:line="276" w:lineRule="auto"/>
              <w:jc w:val="left"/>
            </w:pPr>
          </w:p>
        </w:tc>
        <w:tc>
          <w:tcPr>
            <w:tcW w:w="848" w:type="dxa"/>
            <w:tcBorders>
              <w:top w:val="single" w:sz="4" w:space="0" w:color="000000"/>
              <w:left w:val="single" w:sz="4" w:space="0" w:color="000000"/>
              <w:bottom w:val="single" w:sz="4" w:space="0" w:color="000000"/>
              <w:right w:val="single" w:sz="4" w:space="0" w:color="000000"/>
            </w:tcBorders>
          </w:tcPr>
          <w:p w:rsidR="00244A91" w:rsidRDefault="00870A56">
            <w:pPr>
              <w:widowControl w:val="0"/>
              <w:jc w:val="center"/>
              <w:rPr>
                <w:color w:val="000000"/>
              </w:rPr>
            </w:pPr>
            <w:r>
              <w:rPr>
                <w:color w:val="000000"/>
              </w:rPr>
              <w:t>5</w:t>
            </w:r>
          </w:p>
        </w:tc>
        <w:tc>
          <w:tcPr>
            <w:tcW w:w="7417" w:type="dxa"/>
            <w:tcBorders>
              <w:top w:val="single" w:sz="4" w:space="0" w:color="000000"/>
              <w:left w:val="single" w:sz="4" w:space="0" w:color="000000"/>
              <w:bottom w:val="single" w:sz="4" w:space="0" w:color="000000"/>
              <w:right w:val="single" w:sz="4" w:space="0" w:color="000000"/>
            </w:tcBorders>
          </w:tcPr>
          <w:p w:rsidR="00244A91" w:rsidRDefault="00870A56" w:rsidP="00856A44">
            <w:pPr>
              <w:widowControl w:val="0"/>
            </w:pPr>
            <w:r>
              <w:t xml:space="preserve">Учень / учениця з використанням підручника і наочності з помилками й неточностями дає визначення понять, формулює правила; </w:t>
            </w:r>
            <w:r w:rsidRPr="00856A44">
              <w:t>з допомогою вчителя частково пояснює свою відповідь; за зразком самостійно відтворює окремі здоров’язбережувальн</w:t>
            </w:r>
            <w:r w:rsidR="00856A44" w:rsidRPr="00856A44">
              <w:t>і навич</w:t>
            </w:r>
            <w:r w:rsidRPr="00856A44">
              <w:t>к</w:t>
            </w:r>
            <w:r w:rsidR="00856A44" w:rsidRPr="00856A44">
              <w:t>и</w:t>
            </w:r>
            <w:r w:rsidRPr="00856A44">
              <w:t xml:space="preserve">; </w:t>
            </w:r>
            <w:r>
              <w:t>виявляє позитивне ставлення до здоров’я і безпеки; дотримується окремих правил здорового способу життя; потребує стимулювання вчителя</w:t>
            </w:r>
          </w:p>
        </w:tc>
      </w:tr>
      <w:tr w:rsidR="00244A91">
        <w:tc>
          <w:tcPr>
            <w:tcW w:w="1980" w:type="dxa"/>
            <w:vMerge/>
            <w:tcBorders>
              <w:top w:val="single" w:sz="4" w:space="0" w:color="000000"/>
              <w:left w:val="single" w:sz="4" w:space="0" w:color="000000"/>
              <w:bottom w:val="single" w:sz="4" w:space="0" w:color="000000"/>
              <w:right w:val="single" w:sz="4" w:space="0" w:color="000000"/>
            </w:tcBorders>
          </w:tcPr>
          <w:p w:rsidR="00244A91" w:rsidRDefault="00244A91">
            <w:pPr>
              <w:widowControl w:val="0"/>
              <w:pBdr>
                <w:top w:val="nil"/>
                <w:left w:val="nil"/>
                <w:bottom w:val="nil"/>
                <w:right w:val="nil"/>
                <w:between w:val="nil"/>
              </w:pBdr>
              <w:spacing w:after="0" w:line="276" w:lineRule="auto"/>
              <w:jc w:val="left"/>
            </w:pPr>
          </w:p>
        </w:tc>
        <w:tc>
          <w:tcPr>
            <w:tcW w:w="848" w:type="dxa"/>
            <w:tcBorders>
              <w:top w:val="single" w:sz="4" w:space="0" w:color="000000"/>
              <w:left w:val="single" w:sz="4" w:space="0" w:color="000000"/>
              <w:bottom w:val="single" w:sz="4" w:space="0" w:color="000000"/>
              <w:right w:val="single" w:sz="4" w:space="0" w:color="000000"/>
            </w:tcBorders>
          </w:tcPr>
          <w:p w:rsidR="00244A91" w:rsidRDefault="00870A56">
            <w:pPr>
              <w:widowControl w:val="0"/>
              <w:jc w:val="center"/>
              <w:rPr>
                <w:color w:val="000000"/>
              </w:rPr>
            </w:pPr>
            <w:r>
              <w:rPr>
                <w:color w:val="000000"/>
              </w:rPr>
              <w:t>6</w:t>
            </w:r>
          </w:p>
        </w:tc>
        <w:tc>
          <w:tcPr>
            <w:tcW w:w="7417" w:type="dxa"/>
            <w:tcBorders>
              <w:top w:val="single" w:sz="4" w:space="0" w:color="000000"/>
              <w:left w:val="single" w:sz="4" w:space="0" w:color="000000"/>
              <w:bottom w:val="single" w:sz="4" w:space="0" w:color="000000"/>
              <w:right w:val="single" w:sz="4" w:space="0" w:color="000000"/>
            </w:tcBorders>
          </w:tcPr>
          <w:p w:rsidR="00244A91" w:rsidRDefault="00870A56">
            <w:pPr>
              <w:widowControl w:val="0"/>
            </w:pPr>
            <w:r>
              <w:t xml:space="preserve">Учень / учениця самостійно відтворює уявлення і поняття, з незначною допомогою вчителя розкриває їх суть; за підтримки вчителя називає правила поведінки у стандартних ситуаціях; з допомогою вчителя у стандартних </w:t>
            </w:r>
            <w:r w:rsidRPr="003678B7">
              <w:t xml:space="preserve">ситуаціях відтворює здоров’язбережувальні навички; виявляє позитивне </w:t>
            </w:r>
            <w:r>
              <w:t>ставлення до здоров’я і безпеки; несистематично дотримується основних правил здорового способу життя; потребує стимулювання вчителя</w:t>
            </w:r>
          </w:p>
        </w:tc>
      </w:tr>
      <w:tr w:rsidR="00244A91">
        <w:tc>
          <w:tcPr>
            <w:tcW w:w="1980" w:type="dxa"/>
            <w:vMerge w:val="restart"/>
            <w:tcBorders>
              <w:top w:val="single" w:sz="4" w:space="0" w:color="000000"/>
              <w:left w:val="single" w:sz="4" w:space="0" w:color="000000"/>
              <w:bottom w:val="single" w:sz="4" w:space="0" w:color="000000"/>
              <w:right w:val="single" w:sz="4" w:space="0" w:color="000000"/>
            </w:tcBorders>
          </w:tcPr>
          <w:p w:rsidR="00244A91" w:rsidRDefault="00870A56">
            <w:pPr>
              <w:widowControl w:val="0"/>
              <w:rPr>
                <w:b/>
              </w:rPr>
            </w:pPr>
            <w:r>
              <w:rPr>
                <w:b/>
              </w:rPr>
              <w:t>Достатній</w:t>
            </w:r>
          </w:p>
        </w:tc>
        <w:tc>
          <w:tcPr>
            <w:tcW w:w="848" w:type="dxa"/>
            <w:tcBorders>
              <w:top w:val="single" w:sz="4" w:space="0" w:color="000000"/>
              <w:left w:val="single" w:sz="4" w:space="0" w:color="000000"/>
              <w:bottom w:val="single" w:sz="4" w:space="0" w:color="000000"/>
              <w:right w:val="single" w:sz="4" w:space="0" w:color="000000"/>
            </w:tcBorders>
          </w:tcPr>
          <w:p w:rsidR="00244A91" w:rsidRDefault="00870A56">
            <w:pPr>
              <w:widowControl w:val="0"/>
              <w:jc w:val="center"/>
              <w:rPr>
                <w:color w:val="000000"/>
              </w:rPr>
            </w:pPr>
            <w:r>
              <w:rPr>
                <w:color w:val="000000"/>
              </w:rPr>
              <w:t>7</w:t>
            </w:r>
          </w:p>
        </w:tc>
        <w:tc>
          <w:tcPr>
            <w:tcW w:w="7417" w:type="dxa"/>
            <w:tcBorders>
              <w:top w:val="single" w:sz="4" w:space="0" w:color="000000"/>
              <w:left w:val="single" w:sz="4" w:space="0" w:color="000000"/>
              <w:bottom w:val="single" w:sz="4" w:space="0" w:color="000000"/>
              <w:right w:val="single" w:sz="4" w:space="0" w:color="000000"/>
            </w:tcBorders>
          </w:tcPr>
          <w:p w:rsidR="00244A91" w:rsidRDefault="00870A56">
            <w:pPr>
              <w:widowControl w:val="0"/>
            </w:pPr>
            <w:r>
              <w:t>Учень / учениця з незначною допомогою вчителя відтворює знання у програмовому обсязі, пояснює суть уявлень і понять; з допомогою вчителя аналізує ситуації, передбачені програмою; з допомогою вчителя застосовує здоров’язбережувальні вміння і навички</w:t>
            </w:r>
            <w:r>
              <w:rPr>
                <w:color w:val="FF0000"/>
              </w:rPr>
              <w:t xml:space="preserve"> </w:t>
            </w:r>
            <w:r>
              <w:t>за аналогією у стандартній ситуації; за спонуканням учителя висловлює оцінні судження про стан власного здоров’я і свою поведінку в ситуаціях, передбачених програмою; дотримується основних правил здорового способу життя</w:t>
            </w:r>
          </w:p>
        </w:tc>
      </w:tr>
      <w:tr w:rsidR="00244A91">
        <w:tc>
          <w:tcPr>
            <w:tcW w:w="1980" w:type="dxa"/>
            <w:vMerge/>
            <w:tcBorders>
              <w:top w:val="single" w:sz="4" w:space="0" w:color="000000"/>
              <w:left w:val="single" w:sz="4" w:space="0" w:color="000000"/>
              <w:bottom w:val="single" w:sz="4" w:space="0" w:color="000000"/>
              <w:right w:val="single" w:sz="4" w:space="0" w:color="000000"/>
            </w:tcBorders>
          </w:tcPr>
          <w:p w:rsidR="00244A91" w:rsidRDefault="00244A91">
            <w:pPr>
              <w:widowControl w:val="0"/>
              <w:pBdr>
                <w:top w:val="nil"/>
                <w:left w:val="nil"/>
                <w:bottom w:val="nil"/>
                <w:right w:val="nil"/>
                <w:between w:val="nil"/>
              </w:pBdr>
              <w:spacing w:after="0" w:line="276" w:lineRule="auto"/>
              <w:jc w:val="left"/>
            </w:pPr>
          </w:p>
        </w:tc>
        <w:tc>
          <w:tcPr>
            <w:tcW w:w="848" w:type="dxa"/>
            <w:tcBorders>
              <w:top w:val="single" w:sz="4" w:space="0" w:color="000000"/>
              <w:left w:val="single" w:sz="4" w:space="0" w:color="000000"/>
              <w:bottom w:val="single" w:sz="4" w:space="0" w:color="000000"/>
              <w:right w:val="single" w:sz="4" w:space="0" w:color="000000"/>
            </w:tcBorders>
          </w:tcPr>
          <w:p w:rsidR="00244A91" w:rsidRDefault="00870A56">
            <w:pPr>
              <w:widowControl w:val="0"/>
              <w:jc w:val="center"/>
              <w:rPr>
                <w:color w:val="000000"/>
              </w:rPr>
            </w:pPr>
            <w:r>
              <w:rPr>
                <w:color w:val="000000"/>
              </w:rPr>
              <w:t>8</w:t>
            </w:r>
          </w:p>
        </w:tc>
        <w:tc>
          <w:tcPr>
            <w:tcW w:w="7417" w:type="dxa"/>
            <w:tcBorders>
              <w:top w:val="single" w:sz="4" w:space="0" w:color="000000"/>
              <w:left w:val="single" w:sz="4" w:space="0" w:color="000000"/>
              <w:bottom w:val="single" w:sz="4" w:space="0" w:color="000000"/>
              <w:right w:val="single" w:sz="4" w:space="0" w:color="000000"/>
            </w:tcBorders>
          </w:tcPr>
          <w:p w:rsidR="00244A91" w:rsidRDefault="00870A56">
            <w:pPr>
              <w:widowControl w:val="0"/>
            </w:pPr>
            <w:r>
              <w:t>Учень / учениця самостійно відтворює програмовий зміст матеріалу, пояснює відповіді прикладами з підручника; з допомогою вчителя аналізує ситуації, передбачені програмою, встановлює причиново-наслідкові зв’язки між складовими здоров’я та природними і соціальними чинниками; з незначною допомогою вчителя застосовує здоров’язбережувальні вміння і навички</w:t>
            </w:r>
            <w:r>
              <w:rPr>
                <w:color w:val="FF0000"/>
              </w:rPr>
              <w:t xml:space="preserve"> </w:t>
            </w:r>
            <w:r>
              <w:t xml:space="preserve">у стандартних </w:t>
            </w:r>
            <w:r>
              <w:lastRenderedPageBreak/>
              <w:t>ситуаціях; висловлює оцінні судження про стан власного здоров’я і свою поведінку в ситуаціях, передбачених програмою; дотримується основних правил здорового способу життя</w:t>
            </w:r>
          </w:p>
        </w:tc>
      </w:tr>
      <w:tr w:rsidR="00244A91">
        <w:tc>
          <w:tcPr>
            <w:tcW w:w="1980" w:type="dxa"/>
            <w:vMerge/>
            <w:tcBorders>
              <w:top w:val="single" w:sz="4" w:space="0" w:color="000000"/>
              <w:left w:val="single" w:sz="4" w:space="0" w:color="000000"/>
              <w:bottom w:val="single" w:sz="4" w:space="0" w:color="000000"/>
              <w:right w:val="single" w:sz="4" w:space="0" w:color="000000"/>
            </w:tcBorders>
          </w:tcPr>
          <w:p w:rsidR="00244A91" w:rsidRDefault="00244A91">
            <w:pPr>
              <w:widowControl w:val="0"/>
              <w:pBdr>
                <w:top w:val="nil"/>
                <w:left w:val="nil"/>
                <w:bottom w:val="nil"/>
                <w:right w:val="nil"/>
                <w:between w:val="nil"/>
              </w:pBdr>
              <w:spacing w:after="0" w:line="276" w:lineRule="auto"/>
              <w:jc w:val="left"/>
            </w:pPr>
          </w:p>
        </w:tc>
        <w:tc>
          <w:tcPr>
            <w:tcW w:w="848" w:type="dxa"/>
            <w:tcBorders>
              <w:top w:val="single" w:sz="4" w:space="0" w:color="000000"/>
              <w:left w:val="single" w:sz="4" w:space="0" w:color="000000"/>
              <w:bottom w:val="single" w:sz="4" w:space="0" w:color="000000"/>
              <w:right w:val="single" w:sz="4" w:space="0" w:color="000000"/>
            </w:tcBorders>
          </w:tcPr>
          <w:p w:rsidR="00244A91" w:rsidRDefault="00870A56">
            <w:pPr>
              <w:widowControl w:val="0"/>
              <w:jc w:val="center"/>
              <w:rPr>
                <w:color w:val="000000"/>
              </w:rPr>
            </w:pPr>
            <w:r>
              <w:rPr>
                <w:color w:val="000000"/>
              </w:rPr>
              <w:t>9</w:t>
            </w:r>
          </w:p>
        </w:tc>
        <w:tc>
          <w:tcPr>
            <w:tcW w:w="7417" w:type="dxa"/>
            <w:tcBorders>
              <w:top w:val="single" w:sz="4" w:space="0" w:color="000000"/>
              <w:left w:val="single" w:sz="4" w:space="0" w:color="000000"/>
              <w:bottom w:val="single" w:sz="4" w:space="0" w:color="000000"/>
              <w:right w:val="single" w:sz="4" w:space="0" w:color="000000"/>
            </w:tcBorders>
          </w:tcPr>
          <w:p w:rsidR="00244A91" w:rsidRDefault="00870A56">
            <w:pPr>
              <w:widowControl w:val="0"/>
            </w:pPr>
            <w:r>
              <w:t>Учень / учениця самостійно відтворює програмовий матеріал, аргументовано пояснює його на прикладах з підручника та власного досвіду; аналізує причиново-наслідкові зв’язки на програмовому змісті матеріалу; самостійно застосовує здоров’язбережувальні вміння і навички у стандартних ситуаціях; виявляє позитивні наміри щодо власного здоров’я і своєї поведінки в ситуаціях, передбачених програмою; дотримується правил здорового способу життя</w:t>
            </w:r>
          </w:p>
        </w:tc>
      </w:tr>
      <w:tr w:rsidR="00244A91">
        <w:tc>
          <w:tcPr>
            <w:tcW w:w="1980" w:type="dxa"/>
            <w:vMerge w:val="restart"/>
            <w:tcBorders>
              <w:top w:val="single" w:sz="4" w:space="0" w:color="000000"/>
              <w:left w:val="single" w:sz="4" w:space="0" w:color="000000"/>
              <w:bottom w:val="single" w:sz="4" w:space="0" w:color="000000"/>
              <w:right w:val="single" w:sz="4" w:space="0" w:color="000000"/>
            </w:tcBorders>
          </w:tcPr>
          <w:p w:rsidR="00244A91" w:rsidRDefault="00870A56">
            <w:pPr>
              <w:widowControl w:val="0"/>
              <w:rPr>
                <w:b/>
              </w:rPr>
            </w:pPr>
            <w:r>
              <w:rPr>
                <w:b/>
              </w:rPr>
              <w:t>Високий</w:t>
            </w:r>
          </w:p>
        </w:tc>
        <w:tc>
          <w:tcPr>
            <w:tcW w:w="848" w:type="dxa"/>
            <w:tcBorders>
              <w:top w:val="single" w:sz="4" w:space="0" w:color="000000"/>
              <w:left w:val="single" w:sz="4" w:space="0" w:color="000000"/>
              <w:bottom w:val="single" w:sz="4" w:space="0" w:color="000000"/>
              <w:right w:val="single" w:sz="4" w:space="0" w:color="000000"/>
            </w:tcBorders>
          </w:tcPr>
          <w:p w:rsidR="00244A91" w:rsidRDefault="00870A56">
            <w:pPr>
              <w:widowControl w:val="0"/>
              <w:jc w:val="center"/>
              <w:rPr>
                <w:color w:val="000000"/>
              </w:rPr>
            </w:pPr>
            <w:r>
              <w:rPr>
                <w:color w:val="000000"/>
              </w:rPr>
              <w:t>10</w:t>
            </w:r>
          </w:p>
        </w:tc>
        <w:tc>
          <w:tcPr>
            <w:tcW w:w="7417" w:type="dxa"/>
            <w:tcBorders>
              <w:top w:val="single" w:sz="4" w:space="0" w:color="000000"/>
              <w:left w:val="single" w:sz="4" w:space="0" w:color="000000"/>
              <w:bottom w:val="single" w:sz="4" w:space="0" w:color="000000"/>
              <w:right w:val="single" w:sz="4" w:space="0" w:color="000000"/>
            </w:tcBorders>
          </w:tcPr>
          <w:p w:rsidR="00244A91" w:rsidRDefault="00870A56">
            <w:pPr>
              <w:widowControl w:val="0"/>
            </w:pPr>
            <w:r>
              <w:t>Учень / учениця самостійно відтворює зміст навчального матеріалу, аргументовано пояснює свої відповіді на прикладах із життя; з незначною допомогою вчителя аналізує нестандартні ситуації, встановлює причинно-наслідкові зв’язки, робить висновки; за підтримки вчителя оцінює різну інформацію щодо здоров’я і безпеки, несистематично користується додатковими джерелами інформації за окремими темами; з незначною допомогою вчителя застосовує здоров’язбережувальні вміння і навички в нестандартних ситуаціях; виявляє позитивні наміри щодо власного здоров’я і своєї поведінки в нестандартних ситуаціях; дотримується правил здорового способу життя</w:t>
            </w:r>
          </w:p>
        </w:tc>
      </w:tr>
      <w:tr w:rsidR="00244A91">
        <w:tc>
          <w:tcPr>
            <w:tcW w:w="1980" w:type="dxa"/>
            <w:vMerge/>
            <w:tcBorders>
              <w:top w:val="single" w:sz="4" w:space="0" w:color="000000"/>
              <w:left w:val="single" w:sz="4" w:space="0" w:color="000000"/>
              <w:bottom w:val="single" w:sz="4" w:space="0" w:color="000000"/>
              <w:right w:val="single" w:sz="4" w:space="0" w:color="000000"/>
            </w:tcBorders>
          </w:tcPr>
          <w:p w:rsidR="00244A91" w:rsidRDefault="00244A91">
            <w:pPr>
              <w:widowControl w:val="0"/>
              <w:pBdr>
                <w:top w:val="nil"/>
                <w:left w:val="nil"/>
                <w:bottom w:val="nil"/>
                <w:right w:val="nil"/>
                <w:between w:val="nil"/>
              </w:pBdr>
              <w:spacing w:after="0" w:line="276" w:lineRule="auto"/>
              <w:jc w:val="left"/>
            </w:pPr>
          </w:p>
        </w:tc>
        <w:tc>
          <w:tcPr>
            <w:tcW w:w="848" w:type="dxa"/>
            <w:tcBorders>
              <w:top w:val="single" w:sz="4" w:space="0" w:color="000000"/>
              <w:left w:val="single" w:sz="4" w:space="0" w:color="000000"/>
              <w:bottom w:val="single" w:sz="4" w:space="0" w:color="000000"/>
              <w:right w:val="single" w:sz="4" w:space="0" w:color="000000"/>
            </w:tcBorders>
          </w:tcPr>
          <w:p w:rsidR="00244A91" w:rsidRDefault="00870A56">
            <w:pPr>
              <w:widowControl w:val="0"/>
              <w:jc w:val="center"/>
              <w:rPr>
                <w:color w:val="000000"/>
              </w:rPr>
            </w:pPr>
            <w:r>
              <w:rPr>
                <w:color w:val="000000"/>
              </w:rPr>
              <w:t>11</w:t>
            </w:r>
          </w:p>
        </w:tc>
        <w:tc>
          <w:tcPr>
            <w:tcW w:w="7417" w:type="dxa"/>
            <w:tcBorders>
              <w:top w:val="single" w:sz="4" w:space="0" w:color="000000"/>
              <w:left w:val="single" w:sz="4" w:space="0" w:color="000000"/>
              <w:bottom w:val="single" w:sz="4" w:space="0" w:color="000000"/>
              <w:right w:val="single" w:sz="4" w:space="0" w:color="000000"/>
            </w:tcBorders>
          </w:tcPr>
          <w:p w:rsidR="00244A91" w:rsidRDefault="00870A56">
            <w:pPr>
              <w:widowControl w:val="0"/>
            </w:pPr>
            <w:r>
              <w:t xml:space="preserve">Учень / учениця оперує програмовим матеріалом, пояснює, аналізує й оцінює значимість набутих знань для власного здоров’я; аналізує нестандартні ситуації, встановлює причинно-наслідкові зв’язки, робить висновки, пропонує варіанти обґрунтованих рішень; оцінює різну інформацію щодо здоров’я і безпеки, користується додатковими джерелами інформації; самостійно застосовує </w:t>
            </w:r>
            <w:r>
              <w:lastRenderedPageBreak/>
              <w:t>здоров’язбережувальні вміння та навички в нестандартних ситуаціях; виявляє наполегливість і рішучість щодо власного здоров’я та своєї поведінки в нестандартних ситуаціях; дотримується правил здорового способу життя, переконує інших вести здоровий спосіб життя</w:t>
            </w:r>
          </w:p>
        </w:tc>
      </w:tr>
      <w:tr w:rsidR="00244A91">
        <w:tc>
          <w:tcPr>
            <w:tcW w:w="1980" w:type="dxa"/>
            <w:vMerge/>
            <w:tcBorders>
              <w:top w:val="single" w:sz="4" w:space="0" w:color="000000"/>
              <w:left w:val="single" w:sz="4" w:space="0" w:color="000000"/>
              <w:bottom w:val="single" w:sz="4" w:space="0" w:color="000000"/>
              <w:right w:val="single" w:sz="4" w:space="0" w:color="000000"/>
            </w:tcBorders>
          </w:tcPr>
          <w:p w:rsidR="00244A91" w:rsidRDefault="00244A91">
            <w:pPr>
              <w:widowControl w:val="0"/>
              <w:pBdr>
                <w:top w:val="nil"/>
                <w:left w:val="nil"/>
                <w:bottom w:val="nil"/>
                <w:right w:val="nil"/>
                <w:between w:val="nil"/>
              </w:pBdr>
              <w:spacing w:after="0" w:line="276" w:lineRule="auto"/>
              <w:jc w:val="left"/>
            </w:pPr>
          </w:p>
        </w:tc>
        <w:tc>
          <w:tcPr>
            <w:tcW w:w="848" w:type="dxa"/>
            <w:tcBorders>
              <w:top w:val="single" w:sz="4" w:space="0" w:color="000000"/>
              <w:left w:val="single" w:sz="4" w:space="0" w:color="000000"/>
              <w:bottom w:val="single" w:sz="4" w:space="0" w:color="000000"/>
              <w:right w:val="single" w:sz="4" w:space="0" w:color="000000"/>
            </w:tcBorders>
          </w:tcPr>
          <w:p w:rsidR="00244A91" w:rsidRDefault="00870A56">
            <w:pPr>
              <w:widowControl w:val="0"/>
              <w:jc w:val="center"/>
              <w:rPr>
                <w:color w:val="000000"/>
              </w:rPr>
            </w:pPr>
            <w:r>
              <w:rPr>
                <w:color w:val="000000"/>
              </w:rPr>
              <w:t>12</w:t>
            </w:r>
          </w:p>
        </w:tc>
        <w:tc>
          <w:tcPr>
            <w:tcW w:w="7417" w:type="dxa"/>
            <w:tcBorders>
              <w:top w:val="single" w:sz="4" w:space="0" w:color="000000"/>
              <w:left w:val="single" w:sz="4" w:space="0" w:color="000000"/>
              <w:bottom w:val="single" w:sz="4" w:space="0" w:color="000000"/>
              <w:right w:val="single" w:sz="4" w:space="0" w:color="000000"/>
            </w:tcBorders>
          </w:tcPr>
          <w:p w:rsidR="00244A91" w:rsidRDefault="00870A56">
            <w:pPr>
              <w:widowControl w:val="0"/>
            </w:pPr>
            <w:r>
              <w:t>Учень / учениця оперує програмовим матеріалом, пояснює, аналізує й оцінює значимість набутих знань для власного здоров’я і здоров’я інших; аналізує нестандартні ситуації, встановлює причинно-наслідкові зв’язки між складовими здоров’я та його чинниками, робить висновки, узагальнення, самостійно ухвалює обґрунтовані рішення; оцінює різну інформацію щодо здоров’я і безпеки, поширює інформацію, отриману з додаткових джерел; застосовує здоров’язбережувальні вміння і навички в нестандартних ситуаціях, творчо та гнучко підходить до вирішення, як діяти в нестандартних ситуаціях; виявляє наполегливість і рішучість щодо власного здоров’я та здоров’я інших, своєї поведінки й поведінки інших у нестандартних ситуаціях; дотримується правил здорового способу життя, залучає інших до здорового способу життя</w:t>
            </w:r>
          </w:p>
        </w:tc>
      </w:tr>
    </w:tbl>
    <w:p w:rsidR="00244A91" w:rsidRDefault="00244A91"/>
    <w:p w:rsidR="00244A91" w:rsidRDefault="00244A91"/>
    <w:p w:rsidR="00244A91" w:rsidRDefault="00244A91"/>
    <w:p w:rsidR="00244A91" w:rsidRDefault="00870A56">
      <w:pPr>
        <w:pStyle w:val="Heading1"/>
      </w:pPr>
      <w:r>
        <w:lastRenderedPageBreak/>
        <w:t>ІV. Список використаних джерел</w:t>
      </w:r>
    </w:p>
    <w:p w:rsidR="00244A91" w:rsidRDefault="00870A56">
      <w:r>
        <w:t xml:space="preserve">1. </w:t>
      </w:r>
      <w:r w:rsidRPr="00870A56">
        <w:t>Державний стандарт базової середньої освіти</w:t>
      </w:r>
      <w:r>
        <w:t>.</w:t>
      </w:r>
    </w:p>
    <w:p w:rsidR="00244A91" w:rsidRDefault="00870A56">
      <w:r>
        <w:t>2. Типова освітня програма для 5─9 класів закладів загальної середньої освіти.</w:t>
      </w:r>
    </w:p>
    <w:p w:rsidR="00244A91" w:rsidRDefault="00870A56">
      <w:r>
        <w:t xml:space="preserve">3. Модельна навчальна програма “Здоров’я, безпека та добробут. 7–9 класи (інтегрований курс)” для закладів загальної середньої освіти (авт. Шиян О. І., Дяків В. Г., </w:t>
      </w:r>
      <w:proofErr w:type="spellStart"/>
      <w:r>
        <w:t>Седоченко</w:t>
      </w:r>
      <w:proofErr w:type="spellEnd"/>
      <w:r>
        <w:t> А. Б., Страшко С. В.).</w:t>
      </w:r>
    </w:p>
    <w:sectPr w:rsidR="00244A91">
      <w:footerReference w:type="default" r:id="rId9"/>
      <w:pgSz w:w="12240" w:h="15840"/>
      <w:pgMar w:top="851" w:right="851"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7D7C" w:rsidRDefault="003F7D7C" w:rsidP="00731AF2">
      <w:pPr>
        <w:spacing w:after="0" w:line="240" w:lineRule="auto"/>
      </w:pPr>
      <w:r>
        <w:separator/>
      </w:r>
    </w:p>
  </w:endnote>
  <w:endnote w:type="continuationSeparator" w:id="0">
    <w:p w:rsidR="003F7D7C" w:rsidRDefault="003F7D7C" w:rsidP="00731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142" w:type="dxa"/>
      <w:tblBorders>
        <w:top w:val="single" w:sz="4" w:space="0" w:color="auto"/>
      </w:tblBorders>
      <w:tblLayout w:type="fixed"/>
      <w:tblLook w:val="04A0" w:firstRow="1" w:lastRow="0" w:firstColumn="1" w:lastColumn="0" w:noHBand="0" w:noVBand="1"/>
    </w:tblPr>
    <w:tblGrid>
      <w:gridCol w:w="2379"/>
      <w:gridCol w:w="5389"/>
      <w:gridCol w:w="2722"/>
    </w:tblGrid>
    <w:tr w:rsidR="00731AF2" w:rsidRPr="009C5B33" w:rsidTr="00140DDD">
      <w:tc>
        <w:tcPr>
          <w:tcW w:w="2379" w:type="dxa"/>
          <w:tcBorders>
            <w:top w:val="single" w:sz="4" w:space="0" w:color="auto"/>
            <w:left w:val="nil"/>
            <w:bottom w:val="nil"/>
            <w:right w:val="nil"/>
          </w:tcBorders>
          <w:hideMark/>
        </w:tcPr>
        <w:p w:rsidR="00731AF2" w:rsidRPr="009C5B33" w:rsidRDefault="00731AF2" w:rsidP="00731AF2">
          <w:pPr>
            <w:pStyle w:val="Footer"/>
            <w:rPr>
              <w:sz w:val="20"/>
              <w:szCs w:val="20"/>
            </w:rPr>
          </w:pPr>
          <w:r w:rsidRPr="009C5B33">
            <w:rPr>
              <w:sz w:val="20"/>
              <w:szCs w:val="20"/>
            </w:rPr>
            <w:fldChar w:fldCharType="begin"/>
          </w:r>
          <w:r w:rsidRPr="009C5B33">
            <w:rPr>
              <w:sz w:val="20"/>
              <w:szCs w:val="20"/>
            </w:rPr>
            <w:instrText>PAGE   \* MERGEFORMAT</w:instrText>
          </w:r>
          <w:r w:rsidRPr="009C5B33">
            <w:rPr>
              <w:sz w:val="20"/>
              <w:szCs w:val="20"/>
            </w:rPr>
            <w:fldChar w:fldCharType="separate"/>
          </w:r>
          <w:r>
            <w:rPr>
              <w:sz w:val="20"/>
              <w:szCs w:val="20"/>
            </w:rPr>
            <w:t>1</w:t>
          </w:r>
          <w:r w:rsidRPr="009C5B33">
            <w:rPr>
              <w:sz w:val="20"/>
              <w:szCs w:val="20"/>
            </w:rPr>
            <w:fldChar w:fldCharType="end"/>
          </w:r>
        </w:p>
      </w:tc>
      <w:tc>
        <w:tcPr>
          <w:tcW w:w="5389" w:type="dxa"/>
          <w:tcBorders>
            <w:top w:val="single" w:sz="4" w:space="0" w:color="auto"/>
            <w:left w:val="nil"/>
            <w:bottom w:val="nil"/>
            <w:right w:val="nil"/>
          </w:tcBorders>
          <w:hideMark/>
        </w:tcPr>
        <w:p w:rsidR="00731AF2" w:rsidRPr="009C5B33" w:rsidRDefault="00731AF2" w:rsidP="00731AF2">
          <w:pPr>
            <w:pStyle w:val="Footer"/>
            <w:jc w:val="center"/>
            <w:rPr>
              <w:sz w:val="20"/>
              <w:szCs w:val="20"/>
            </w:rPr>
          </w:pPr>
          <w:r w:rsidRPr="00015ABA">
            <w:rPr>
              <w:i/>
              <w:sz w:val="20"/>
              <w:szCs w:val="20"/>
            </w:rPr>
            <w:t xml:space="preserve">Навчальна програма </w:t>
          </w:r>
          <w:r w:rsidRPr="009C5B33">
            <w:rPr>
              <w:i/>
              <w:sz w:val="20"/>
              <w:szCs w:val="20"/>
            </w:rPr>
            <w:t xml:space="preserve">«Здоров’я, безпека та добробут», </w:t>
          </w:r>
          <w:r>
            <w:rPr>
              <w:i/>
              <w:sz w:val="20"/>
              <w:szCs w:val="20"/>
            </w:rPr>
            <w:br/>
          </w:r>
          <w:r>
            <w:rPr>
              <w:i/>
              <w:sz w:val="20"/>
              <w:szCs w:val="20"/>
            </w:rPr>
            <w:t>7</w:t>
          </w:r>
          <w:r w:rsidRPr="009C5B33">
            <w:rPr>
              <w:i/>
              <w:sz w:val="20"/>
              <w:szCs w:val="20"/>
            </w:rPr>
            <w:t xml:space="preserve"> клас (</w:t>
          </w:r>
          <w:proofErr w:type="spellStart"/>
          <w:r w:rsidRPr="009C5B33">
            <w:rPr>
              <w:i/>
              <w:sz w:val="20"/>
              <w:szCs w:val="20"/>
            </w:rPr>
            <w:t>авт</w:t>
          </w:r>
          <w:proofErr w:type="spellEnd"/>
          <w:r w:rsidRPr="009C5B33">
            <w:rPr>
              <w:i/>
              <w:sz w:val="20"/>
              <w:szCs w:val="20"/>
            </w:rPr>
            <w:t xml:space="preserve">. </w:t>
          </w:r>
          <w:r w:rsidRPr="00731AF2">
            <w:rPr>
              <w:i/>
              <w:sz w:val="20"/>
              <w:szCs w:val="20"/>
            </w:rPr>
            <w:t>Л. Задорожна</w:t>
          </w:r>
          <w:r w:rsidRPr="009C5B33">
            <w:rPr>
              <w:i/>
              <w:sz w:val="20"/>
              <w:szCs w:val="20"/>
            </w:rPr>
            <w:t xml:space="preserve"> та ін.)</w:t>
          </w:r>
        </w:p>
      </w:tc>
      <w:tc>
        <w:tcPr>
          <w:tcW w:w="2722" w:type="dxa"/>
          <w:tcBorders>
            <w:top w:val="single" w:sz="4" w:space="0" w:color="auto"/>
            <w:left w:val="nil"/>
            <w:bottom w:val="nil"/>
            <w:right w:val="nil"/>
          </w:tcBorders>
          <w:hideMark/>
        </w:tcPr>
        <w:p w:rsidR="00731AF2" w:rsidRPr="009C5B33" w:rsidRDefault="00731AF2" w:rsidP="00731AF2">
          <w:pPr>
            <w:pStyle w:val="Footer"/>
            <w:jc w:val="right"/>
            <w:rPr>
              <w:sz w:val="20"/>
              <w:szCs w:val="20"/>
              <w:lang w:val="ru-RU"/>
            </w:rPr>
          </w:pPr>
          <w:hyperlink r:id="rId1" w:history="1">
            <w:r w:rsidRPr="009C5B33">
              <w:rPr>
                <w:rStyle w:val="Hyperlink"/>
                <w:sz w:val="20"/>
                <w:szCs w:val="20"/>
              </w:rPr>
              <w:t>svitdo</w:t>
            </w:r>
            <w:r w:rsidRPr="009C5B33">
              <w:rPr>
                <w:rStyle w:val="Hyperlink"/>
                <w:sz w:val="20"/>
                <w:szCs w:val="20"/>
              </w:rPr>
              <w:t>v</w:t>
            </w:r>
            <w:r w:rsidRPr="009C5B33">
              <w:rPr>
                <w:rStyle w:val="Hyperlink"/>
                <w:sz w:val="20"/>
                <w:szCs w:val="20"/>
              </w:rPr>
              <w:t>k</w:t>
            </w:r>
            <w:r w:rsidRPr="009C5B33">
              <w:rPr>
                <w:rStyle w:val="Hyperlink"/>
                <w:sz w:val="20"/>
                <w:szCs w:val="20"/>
              </w:rPr>
              <w:t>ola.org</w:t>
            </w:r>
          </w:hyperlink>
        </w:p>
      </w:tc>
    </w:tr>
  </w:tbl>
  <w:p w:rsidR="00731AF2" w:rsidRPr="002E2997" w:rsidRDefault="00731AF2" w:rsidP="00731AF2">
    <w:pPr>
      <w:pStyle w:val="Footer"/>
      <w:rPr>
        <w:sz w:val="24"/>
        <w:szCs w:val="24"/>
      </w:rPr>
    </w:pPr>
  </w:p>
  <w:p w:rsidR="00731AF2" w:rsidRDefault="00731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7D7C" w:rsidRDefault="003F7D7C" w:rsidP="00731AF2">
      <w:pPr>
        <w:spacing w:after="0" w:line="240" w:lineRule="auto"/>
      </w:pPr>
      <w:r>
        <w:separator/>
      </w:r>
    </w:p>
  </w:footnote>
  <w:footnote w:type="continuationSeparator" w:id="0">
    <w:p w:rsidR="003F7D7C" w:rsidRDefault="003F7D7C" w:rsidP="00731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204B"/>
    <w:multiLevelType w:val="multilevel"/>
    <w:tmpl w:val="1EAC2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256C58"/>
    <w:multiLevelType w:val="multilevel"/>
    <w:tmpl w:val="594AB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871621"/>
    <w:multiLevelType w:val="multilevel"/>
    <w:tmpl w:val="3DF8D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A946E2"/>
    <w:multiLevelType w:val="multilevel"/>
    <w:tmpl w:val="2FA09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6E3849"/>
    <w:multiLevelType w:val="multilevel"/>
    <w:tmpl w:val="0652F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79002983">
    <w:abstractNumId w:val="4"/>
  </w:num>
  <w:num w:numId="2" w16cid:durableId="1866208675">
    <w:abstractNumId w:val="3"/>
  </w:num>
  <w:num w:numId="3" w16cid:durableId="1267542879">
    <w:abstractNumId w:val="2"/>
  </w:num>
  <w:num w:numId="4" w16cid:durableId="1894541037">
    <w:abstractNumId w:val="0"/>
  </w:num>
  <w:num w:numId="5" w16cid:durableId="894242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A91"/>
    <w:rsid w:val="00136BE8"/>
    <w:rsid w:val="00142274"/>
    <w:rsid w:val="0015786F"/>
    <w:rsid w:val="00244A91"/>
    <w:rsid w:val="003678B7"/>
    <w:rsid w:val="003F7D7C"/>
    <w:rsid w:val="00731AF2"/>
    <w:rsid w:val="00851E4B"/>
    <w:rsid w:val="00856A44"/>
    <w:rsid w:val="00870A56"/>
    <w:rsid w:val="009333A5"/>
    <w:rsid w:val="00F601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6CCB"/>
  <w15:docId w15:val="{6428F54C-1CBA-42BE-B2EA-91AFE1FF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8"/>
        <w:szCs w:val="28"/>
        <w:lang w:val="uk-UA" w:eastAsia="uk-UA"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6FF"/>
  </w:style>
  <w:style w:type="paragraph" w:styleId="Heading1">
    <w:name w:val="heading 1"/>
    <w:basedOn w:val="Normal"/>
    <w:next w:val="Normal"/>
    <w:link w:val="Heading1Char"/>
    <w:uiPriority w:val="9"/>
    <w:qFormat/>
    <w:rsid w:val="00404E37"/>
    <w:pPr>
      <w:pageBreakBefore/>
      <w:outlineLvl w:val="0"/>
    </w:pPr>
    <w:rPr>
      <w:b/>
    </w:rPr>
  </w:style>
  <w:style w:type="paragraph" w:styleId="Heading2">
    <w:name w:val="heading 2"/>
    <w:basedOn w:val="Normal"/>
    <w:next w:val="Normal"/>
    <w:link w:val="Heading2Char"/>
    <w:uiPriority w:val="9"/>
    <w:unhideWhenUsed/>
    <w:qFormat/>
    <w:rsid w:val="00975ECB"/>
    <w:pPr>
      <w:keepNext/>
      <w:outlineLvl w:val="1"/>
    </w:pPr>
    <w:rPr>
      <w:b/>
    </w:rPr>
  </w:style>
  <w:style w:type="paragraph" w:styleId="Heading3">
    <w:name w:val="heading 3"/>
    <w:basedOn w:val="Normal"/>
    <w:next w:val="Normal"/>
    <w:qFormat/>
    <w:pPr>
      <w:keepNext/>
      <w:keepLines/>
      <w:spacing w:before="280" w:after="80"/>
      <w:outlineLvl w:val="2"/>
    </w:pPr>
    <w:rPr>
      <w:b/>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BodyText"/>
    <w:qFormat/>
    <w:pPr>
      <w:keepNext/>
      <w:keepLines/>
      <w:spacing w:before="480" w:after="120"/>
    </w:pPr>
    <w:rPr>
      <w:b/>
      <w:sz w:val="72"/>
      <w:szCs w:val="72"/>
    </w:rPr>
  </w:style>
  <w:style w:type="character" w:customStyle="1" w:styleId="Heading1Char">
    <w:name w:val="Heading 1 Char"/>
    <w:basedOn w:val="DefaultParagraphFont"/>
    <w:link w:val="Heading1"/>
    <w:uiPriority w:val="9"/>
    <w:qFormat/>
    <w:rsid w:val="00404E37"/>
    <w:rPr>
      <w:b/>
      <w:sz w:val="28"/>
      <w:szCs w:val="28"/>
      <w:lang w:val="uk-UA"/>
    </w:rPr>
  </w:style>
  <w:style w:type="character" w:customStyle="1" w:styleId="Heading2Char">
    <w:name w:val="Heading 2 Char"/>
    <w:basedOn w:val="DefaultParagraphFont"/>
    <w:link w:val="Heading2"/>
    <w:uiPriority w:val="9"/>
    <w:qFormat/>
    <w:rsid w:val="00975ECB"/>
    <w:rPr>
      <w:b/>
      <w:sz w:val="28"/>
      <w:szCs w:val="28"/>
      <w:lang w:val="uk-UA"/>
    </w:rPr>
  </w:style>
  <w:style w:type="character" w:styleId="PlaceholderText">
    <w:name w:val="Placeholder Text"/>
    <w:basedOn w:val="DefaultParagraphFont"/>
    <w:uiPriority w:val="99"/>
    <w:semiHidden/>
    <w:qFormat/>
    <w:rsid w:val="00832AB6"/>
    <w:rPr>
      <w:color w:val="808080"/>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a">
    <w:name w:val="Покажчик"/>
    <w:basedOn w:val="Normal"/>
    <w:qFormat/>
    <w:pPr>
      <w:suppressLineNumbers/>
    </w:pPr>
    <w:rPr>
      <w:rFonts w:cs="Arial"/>
    </w:rPr>
  </w:style>
  <w:style w:type="paragraph" w:styleId="ListParagraph">
    <w:name w:val="List Paragraph"/>
    <w:basedOn w:val="Normal"/>
    <w:uiPriority w:val="34"/>
    <w:qFormat/>
    <w:rsid w:val="001208A5"/>
    <w:pPr>
      <w:ind w:left="720"/>
      <w:contextualSpacing/>
    </w:pPr>
  </w:style>
  <w:style w:type="paragraph" w:customStyle="1" w:styleId="Default">
    <w:name w:val="Default"/>
    <w:qFormat/>
    <w:rsid w:val="00102E3D"/>
    <w:rPr>
      <w:rFonts w:ascii="Times New Roman" w:hAnsi="Times New Roman" w:cs="Times New Roman"/>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Normal2">
    <w:name w:val="Table Normal2"/>
    <w:tblPr>
      <w:tblCellMar>
        <w:top w:w="0" w:type="dxa"/>
        <w:left w:w="0" w:type="dxa"/>
        <w:bottom w:w="0" w:type="dxa"/>
        <w:right w:w="0" w:type="dxa"/>
      </w:tblCellMar>
    </w:tblPr>
  </w:style>
  <w:style w:type="table" w:styleId="TableGrid">
    <w:name w:val="Table Grid"/>
    <w:basedOn w:val="TableNormal"/>
    <w:uiPriority w:val="59"/>
    <w:rsid w:val="00832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70A56"/>
    <w:rPr>
      <w:color w:val="0563C1" w:themeColor="hyperlink"/>
      <w:u w:val="single"/>
    </w:rPr>
  </w:style>
  <w:style w:type="paragraph" w:styleId="Header">
    <w:name w:val="header"/>
    <w:basedOn w:val="Normal"/>
    <w:link w:val="HeaderChar"/>
    <w:uiPriority w:val="99"/>
    <w:unhideWhenUsed/>
    <w:rsid w:val="00731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AF2"/>
  </w:style>
  <w:style w:type="paragraph" w:styleId="Footer">
    <w:name w:val="footer"/>
    <w:basedOn w:val="Normal"/>
    <w:link w:val="FooterChar"/>
    <w:unhideWhenUsed/>
    <w:rsid w:val="00731AF2"/>
    <w:pPr>
      <w:tabs>
        <w:tab w:val="center" w:pos="4680"/>
        <w:tab w:val="right" w:pos="9360"/>
      </w:tabs>
      <w:spacing w:after="0" w:line="240" w:lineRule="auto"/>
    </w:pPr>
  </w:style>
  <w:style w:type="character" w:customStyle="1" w:styleId="FooterChar">
    <w:name w:val="Footer Char"/>
    <w:basedOn w:val="DefaultParagraphFont"/>
    <w:link w:val="Footer"/>
    <w:rsid w:val="00731AF2"/>
  </w:style>
  <w:style w:type="character" w:styleId="FollowedHyperlink">
    <w:name w:val="FollowedHyperlink"/>
    <w:basedOn w:val="DefaultParagraphFont"/>
    <w:uiPriority w:val="99"/>
    <w:semiHidden/>
    <w:unhideWhenUsed/>
    <w:rsid w:val="00731A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svitdovkola.org/metodic/zbd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2NZpuE5telFsWy7ok4SXWPbwWw==">CgMxLjA4AHIhMV9WR3lpTHJ6UkZ3TkxYREN5S1dGU0dEdmktc3hQdTl6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E5A9B0-74B8-BF4C-8505-8459C21B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2524</Words>
  <Characters>14391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Юлія Кубряк</cp:lastModifiedBy>
  <cp:revision>9</cp:revision>
  <dcterms:created xsi:type="dcterms:W3CDTF">2022-08-19T08:58:00Z</dcterms:created>
  <dcterms:modified xsi:type="dcterms:W3CDTF">2024-06-24T09:54:00Z</dcterms:modified>
</cp:coreProperties>
</file>