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BF72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ІНФОРМАТИКА</w:t>
      </w:r>
    </w:p>
    <w:p w14:paraId="314A224D" w14:textId="53E8F859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14:paraId="0412AC0F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F64E2" w14:textId="614AC48B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Навчальна програма розроблена відповідно до модельної</w:t>
      </w: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 програм</w:t>
      </w:r>
      <w:r w:rsidRPr="0099689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5AE1D19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«Інформатика, 7-9 клас для закладів загальної середньої освіти» </w:t>
      </w:r>
    </w:p>
    <w:p w14:paraId="339F309C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996895">
        <w:rPr>
          <w:rFonts w:ascii="Times New Roman" w:hAnsi="Times New Roman" w:cs="Times New Roman"/>
          <w:b/>
          <w:bCs/>
          <w:sz w:val="28"/>
          <w:szCs w:val="28"/>
        </w:rPr>
        <w:t>авт</w:t>
      </w:r>
      <w:proofErr w:type="spellEnd"/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. Морзе Н.В., Барна О.В.) </w:t>
      </w:r>
    </w:p>
    <w:p w14:paraId="7D189321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«Рекомендовано Міністерством освіти і науки України»</w:t>
      </w:r>
    </w:p>
    <w:p w14:paraId="32D15D9D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 xml:space="preserve">(наказ Міністерства освіти і науки України від 06.09.2023 </w:t>
      </w:r>
      <w:proofErr w:type="spellStart"/>
      <w:r w:rsidRPr="00996895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Pr="00996895">
        <w:rPr>
          <w:rFonts w:ascii="Times New Roman" w:hAnsi="Times New Roman" w:cs="Times New Roman"/>
          <w:i/>
          <w:iCs/>
          <w:sz w:val="28"/>
          <w:szCs w:val="28"/>
        </w:rPr>
        <w:t xml:space="preserve"> 1090)</w:t>
      </w:r>
    </w:p>
    <w:p w14:paraId="250116FF" w14:textId="3AF35D75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</w:t>
      </w:r>
    </w:p>
    <w:p w14:paraId="35DBE8A3" w14:textId="77777777" w:rsidR="00996895" w:rsidRPr="00996895" w:rsidRDefault="00996895" w:rsidP="00996895">
      <w:pPr>
        <w:keepNext/>
        <w:spacing w:before="12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В.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Морзе, О.В. Барна. Інформатика: Підручник для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7 </w:t>
      </w:r>
      <w:proofErr w:type="spellStart"/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закладів загальної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середньої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освіти / Київ: УОВЦ «Оріон»,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2024.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—256 с.</w:t>
      </w:r>
    </w:p>
    <w:p w14:paraId="5078914D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Рекомендовано Міністерством освіти і науки України</w:t>
      </w:r>
    </w:p>
    <w:p w14:paraId="3C6B19E1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(наказ Міністерства освіти і науки України від 05.02.2024 № 124)</w:t>
      </w:r>
    </w:p>
    <w:p w14:paraId="73CC9D95" w14:textId="77777777" w:rsidR="00996895" w:rsidRPr="00996895" w:rsidRDefault="00996895" w:rsidP="0099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155F" w14:textId="76BF89E6" w:rsidR="005A72A5" w:rsidRPr="00996895" w:rsidRDefault="003D3126" w:rsidP="0099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Календарно-тематичне планування</w:t>
      </w:r>
    </w:p>
    <w:p w14:paraId="5828D503" w14:textId="7707D1E1" w:rsidR="00996895" w:rsidRPr="00996895" w:rsidRDefault="0013102D" w:rsidP="0099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996895"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823"/>
        <w:gridCol w:w="5575"/>
        <w:gridCol w:w="2385"/>
      </w:tblGrid>
      <w:tr w:rsidR="00FB77ED" w:rsidRPr="00FB77ED" w14:paraId="6965AB4C" w14:textId="77777777" w:rsidTr="00FB77ED">
        <w:tc>
          <w:tcPr>
            <w:tcW w:w="828" w:type="dxa"/>
          </w:tcPr>
          <w:p w14:paraId="07F9F953" w14:textId="5D367F5F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823" w:type="dxa"/>
          </w:tcPr>
          <w:p w14:paraId="1BDE975B" w14:textId="0D37B1AE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92" w:type="dxa"/>
          </w:tcPr>
          <w:p w14:paraId="45614C5C" w14:textId="0D7EB78D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уроку</w:t>
            </w:r>
          </w:p>
        </w:tc>
        <w:tc>
          <w:tcPr>
            <w:tcW w:w="2386" w:type="dxa"/>
          </w:tcPr>
          <w:p w14:paraId="40BB3825" w14:textId="39E6C64A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FB77ED" w:rsidRPr="00FB77ED" w14:paraId="24E7A0E1" w14:textId="77777777" w:rsidTr="00FB77ED">
        <w:tc>
          <w:tcPr>
            <w:tcW w:w="828" w:type="dxa"/>
          </w:tcPr>
          <w:p w14:paraId="7C6963DD" w14:textId="3CE27E40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20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23" w:type="dxa"/>
          </w:tcPr>
          <w:p w14:paraId="72290CA5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BD6FD6B" w14:textId="104825FB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Комп’ютерні мережі. Штучний інтелект</w:t>
            </w:r>
          </w:p>
        </w:tc>
        <w:tc>
          <w:tcPr>
            <w:tcW w:w="2386" w:type="dxa"/>
          </w:tcPr>
          <w:p w14:paraId="71C4C5DD" w14:textId="79E528E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5-15</w:t>
            </w:r>
          </w:p>
        </w:tc>
      </w:tr>
      <w:tr w:rsidR="00FB77ED" w:rsidRPr="00FB77ED" w14:paraId="0ACA40FA" w14:textId="77777777" w:rsidTr="00FB77ED">
        <w:tc>
          <w:tcPr>
            <w:tcW w:w="828" w:type="dxa"/>
          </w:tcPr>
          <w:p w14:paraId="6513994C" w14:textId="0901F96E" w:rsidR="00A1520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23" w:type="dxa"/>
          </w:tcPr>
          <w:p w14:paraId="3BECF65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CB33981" w14:textId="341121B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Пошук інформації. Використання ШІ для генерування даних</w:t>
            </w:r>
          </w:p>
        </w:tc>
        <w:tc>
          <w:tcPr>
            <w:tcW w:w="2386" w:type="dxa"/>
          </w:tcPr>
          <w:p w14:paraId="52B1D1CB" w14:textId="156DE3D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16-23</w:t>
            </w:r>
          </w:p>
        </w:tc>
      </w:tr>
      <w:tr w:rsidR="00FB77ED" w:rsidRPr="00FB77ED" w14:paraId="1C591FE9" w14:textId="77777777" w:rsidTr="00FB77ED">
        <w:tc>
          <w:tcPr>
            <w:tcW w:w="828" w:type="dxa"/>
          </w:tcPr>
          <w:p w14:paraId="0C2B5D56" w14:textId="020B8A32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76A86DA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6838F76" w14:textId="217F519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Інтелектуальна власність та авторське право. Безпечне використання даних</w:t>
            </w:r>
          </w:p>
        </w:tc>
        <w:tc>
          <w:tcPr>
            <w:tcW w:w="2386" w:type="dxa"/>
          </w:tcPr>
          <w:p w14:paraId="70237C01" w14:textId="4816629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24-29</w:t>
            </w:r>
          </w:p>
        </w:tc>
      </w:tr>
      <w:tr w:rsidR="00FB77ED" w:rsidRPr="00FB77ED" w14:paraId="6E6ADC46" w14:textId="77777777" w:rsidTr="00FB77ED">
        <w:tc>
          <w:tcPr>
            <w:tcW w:w="828" w:type="dxa"/>
          </w:tcPr>
          <w:p w14:paraId="2229F6B4" w14:textId="7591B06B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23" w:type="dxa"/>
          </w:tcPr>
          <w:p w14:paraId="3EEA0EB0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44251BA" w14:textId="5B47CE7C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Електронна пошта. Дії із електронними листами.</w:t>
            </w:r>
          </w:p>
        </w:tc>
        <w:tc>
          <w:tcPr>
            <w:tcW w:w="2386" w:type="dxa"/>
          </w:tcPr>
          <w:p w14:paraId="6F46139A" w14:textId="377520CA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30-40</w:t>
            </w:r>
          </w:p>
        </w:tc>
      </w:tr>
      <w:tr w:rsidR="00FB77ED" w:rsidRPr="00FB77ED" w14:paraId="0603D962" w14:textId="77777777" w:rsidTr="00FB77ED">
        <w:tc>
          <w:tcPr>
            <w:tcW w:w="828" w:type="dxa"/>
          </w:tcPr>
          <w:p w14:paraId="149167D6" w14:textId="739290A5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294940B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A440990" w14:textId="6120A17E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Безпека електронного листування. Спам та </w:t>
            </w: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фішинг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. Етика комунікації в інтернеті</w:t>
            </w:r>
          </w:p>
        </w:tc>
        <w:tc>
          <w:tcPr>
            <w:tcW w:w="2386" w:type="dxa"/>
          </w:tcPr>
          <w:p w14:paraId="1F2FC0CA" w14:textId="49F3C714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41-48</w:t>
            </w:r>
          </w:p>
        </w:tc>
      </w:tr>
      <w:tr w:rsidR="00FB77ED" w:rsidRPr="00FB77ED" w14:paraId="697AD5D0" w14:textId="77777777" w:rsidTr="00FB77ED">
        <w:tc>
          <w:tcPr>
            <w:tcW w:w="828" w:type="dxa"/>
          </w:tcPr>
          <w:p w14:paraId="5CB72977" w14:textId="721C9253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79BEA22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15FAFE6" w14:textId="00B7BBF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Електронні послуги. Навчання в інтернеті</w:t>
            </w:r>
          </w:p>
        </w:tc>
        <w:tc>
          <w:tcPr>
            <w:tcW w:w="2386" w:type="dxa"/>
          </w:tcPr>
          <w:p w14:paraId="6EEBDC99" w14:textId="74FFA9F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49-54</w:t>
            </w:r>
          </w:p>
        </w:tc>
      </w:tr>
      <w:tr w:rsidR="00FB77ED" w:rsidRPr="00FB77ED" w14:paraId="435745EA" w14:textId="77777777" w:rsidTr="00FB77ED">
        <w:tc>
          <w:tcPr>
            <w:tcW w:w="828" w:type="dxa"/>
          </w:tcPr>
          <w:p w14:paraId="368A706F" w14:textId="43EFC396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823" w:type="dxa"/>
          </w:tcPr>
          <w:p w14:paraId="7808255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B8D84B2" w14:textId="3BE051DD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Інтернет-ресурси для спільної роботи</w:t>
            </w:r>
          </w:p>
        </w:tc>
        <w:tc>
          <w:tcPr>
            <w:tcW w:w="2386" w:type="dxa"/>
          </w:tcPr>
          <w:p w14:paraId="490CB139" w14:textId="77777777" w:rsidR="00996895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55-</w:t>
            </w:r>
            <w:r w:rsidR="00996895" w:rsidRPr="00FB77E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2F2897E0" w14:textId="748FBB2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7ED" w:rsidRPr="00FB77ED" w14:paraId="1A0E5D8D" w14:textId="77777777" w:rsidTr="00FB77ED">
        <w:tc>
          <w:tcPr>
            <w:tcW w:w="828" w:type="dxa"/>
          </w:tcPr>
          <w:p w14:paraId="1BD7BDD3" w14:textId="6A911BCB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14:paraId="3E9A13A1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7EFE85F" w14:textId="726324F5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Переваги і небезпеки використання цифрових пристроїв і технологій для людини та суспільства.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Безпека при використанні ШІ.</w:t>
            </w:r>
          </w:p>
        </w:tc>
        <w:tc>
          <w:tcPr>
            <w:tcW w:w="2386" w:type="dxa"/>
          </w:tcPr>
          <w:p w14:paraId="09B25909" w14:textId="39BDBA1E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65-75</w:t>
            </w:r>
          </w:p>
        </w:tc>
      </w:tr>
      <w:tr w:rsidR="00FB77ED" w:rsidRPr="00FB77ED" w14:paraId="6A398F6A" w14:textId="77777777" w:rsidTr="00FB77ED">
        <w:tc>
          <w:tcPr>
            <w:tcW w:w="828" w:type="dxa"/>
          </w:tcPr>
          <w:p w14:paraId="228DBC64" w14:textId="3535BED2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13, 14</w:t>
            </w:r>
          </w:p>
        </w:tc>
        <w:tc>
          <w:tcPr>
            <w:tcW w:w="823" w:type="dxa"/>
          </w:tcPr>
          <w:p w14:paraId="328116B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D50D115" w14:textId="26BFA452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Інформаційне «сміття» цифрового і нецифрового формату. Боротьба з фейками.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Цифровий слід та заходи щодо безпеки особистих даних.</w:t>
            </w:r>
          </w:p>
        </w:tc>
        <w:tc>
          <w:tcPr>
            <w:tcW w:w="2386" w:type="dxa"/>
          </w:tcPr>
          <w:p w14:paraId="4071D65D" w14:textId="02884050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76-81</w:t>
            </w:r>
          </w:p>
        </w:tc>
      </w:tr>
      <w:tr w:rsidR="00FB77ED" w:rsidRPr="00FB77ED" w14:paraId="1058E025" w14:textId="77777777" w:rsidTr="00FB77ED">
        <w:tc>
          <w:tcPr>
            <w:tcW w:w="828" w:type="dxa"/>
          </w:tcPr>
          <w:p w14:paraId="751DDBC4" w14:textId="21CD5849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  <w:tc>
          <w:tcPr>
            <w:tcW w:w="823" w:type="dxa"/>
          </w:tcPr>
          <w:p w14:paraId="1584E97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6FD2611" w14:textId="3C9B9374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Цифрові пристрої і проблеми.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Засоби діагностики для виявлення джерела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lastRenderedPageBreak/>
              <w:t>апаратної та/чи програмної проблеми цифрового середовища</w:t>
            </w:r>
          </w:p>
        </w:tc>
        <w:tc>
          <w:tcPr>
            <w:tcW w:w="2386" w:type="dxa"/>
          </w:tcPr>
          <w:p w14:paraId="6686F917" w14:textId="77777777" w:rsidR="00996895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82-87</w:t>
            </w:r>
          </w:p>
          <w:p w14:paraId="58AA179E" w14:textId="2075E961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</w:tr>
      <w:tr w:rsidR="00FB77ED" w:rsidRPr="00FB77ED" w14:paraId="35D292A5" w14:textId="77777777" w:rsidTr="00FB77ED">
        <w:tc>
          <w:tcPr>
            <w:tcW w:w="828" w:type="dxa"/>
          </w:tcPr>
          <w:p w14:paraId="14E06274" w14:textId="3BF9611E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23" w:type="dxa"/>
          </w:tcPr>
          <w:p w14:paraId="7F2DA725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57240B0" w14:textId="6A5099E2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процеси. Інформація, повідомлення, дані, знання.</w:t>
            </w:r>
          </w:p>
        </w:tc>
        <w:tc>
          <w:tcPr>
            <w:tcW w:w="2386" w:type="dxa"/>
          </w:tcPr>
          <w:p w14:paraId="5B28585B" w14:textId="11BF5E04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88-93</w:t>
            </w:r>
          </w:p>
        </w:tc>
      </w:tr>
      <w:tr w:rsidR="00FB77ED" w:rsidRPr="00FB77ED" w14:paraId="570F3480" w14:textId="77777777" w:rsidTr="00FB77ED">
        <w:tc>
          <w:tcPr>
            <w:tcW w:w="828" w:type="dxa"/>
          </w:tcPr>
          <w:p w14:paraId="200EB6D0" w14:textId="6CF9A04C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3" w:type="dxa"/>
          </w:tcPr>
          <w:p w14:paraId="6F8811B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21C969C" w14:textId="3B85B797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 даних. Опрацювання даних як інформаційний процес (впорядкування, сортування).</w:t>
            </w:r>
          </w:p>
        </w:tc>
        <w:tc>
          <w:tcPr>
            <w:tcW w:w="2386" w:type="dxa"/>
          </w:tcPr>
          <w:p w14:paraId="2DCAC5B3" w14:textId="126CB4CE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94-103</w:t>
            </w:r>
          </w:p>
        </w:tc>
      </w:tr>
      <w:tr w:rsidR="00FB77ED" w:rsidRPr="00FB77ED" w14:paraId="16C5D876" w14:textId="77777777" w:rsidTr="00FB77ED">
        <w:tc>
          <w:tcPr>
            <w:tcW w:w="828" w:type="dxa"/>
          </w:tcPr>
          <w:p w14:paraId="09A5C852" w14:textId="2CCF71FB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19, 20</w:t>
            </w:r>
          </w:p>
        </w:tc>
        <w:tc>
          <w:tcPr>
            <w:tcW w:w="823" w:type="dxa"/>
          </w:tcPr>
          <w:p w14:paraId="380299A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6CD0B70" w14:textId="3F0DE356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Кодування та декодування. Кодування даних різних типів. Двійкове кодування. Одиниці вимірювання довжини двійкового коду.</w:t>
            </w:r>
          </w:p>
        </w:tc>
        <w:tc>
          <w:tcPr>
            <w:tcW w:w="2386" w:type="dxa"/>
          </w:tcPr>
          <w:p w14:paraId="133C98FD" w14:textId="418EED4B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104-113</w:t>
            </w:r>
          </w:p>
        </w:tc>
      </w:tr>
      <w:tr w:rsidR="00FB77ED" w:rsidRPr="00FB77ED" w14:paraId="3FE30DF4" w14:textId="77777777" w:rsidTr="00FB77ED">
        <w:trPr>
          <w:trHeight w:val="497"/>
        </w:trPr>
        <w:tc>
          <w:tcPr>
            <w:tcW w:w="828" w:type="dxa"/>
          </w:tcPr>
          <w:p w14:paraId="3FD30D23" w14:textId="45F4CA01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14:paraId="1EABE14B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2EEAB19" w14:textId="049B311F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Об’єкти та їх </w:t>
            </w: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властивості. Моделі та їх види. Інформаційна модель.</w:t>
            </w:r>
          </w:p>
        </w:tc>
        <w:tc>
          <w:tcPr>
            <w:tcW w:w="2386" w:type="dxa"/>
          </w:tcPr>
          <w:p w14:paraId="5926C867" w14:textId="0361AA29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114-118</w:t>
            </w:r>
          </w:p>
        </w:tc>
      </w:tr>
      <w:tr w:rsidR="00FB77ED" w:rsidRPr="00FB77ED" w14:paraId="14C82E8C" w14:textId="77777777" w:rsidTr="00FB77ED">
        <w:tc>
          <w:tcPr>
            <w:tcW w:w="828" w:type="dxa"/>
          </w:tcPr>
          <w:p w14:paraId="155CE5A2" w14:textId="0BBBBDC5" w:rsidR="003D3126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823" w:type="dxa"/>
          </w:tcPr>
          <w:p w14:paraId="27E22350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9717507" w14:textId="5EAE75CB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Розв’язування </w:t>
            </w:r>
            <w:proofErr w:type="spellStart"/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компетентнісних</w:t>
            </w:r>
            <w:proofErr w:type="spellEnd"/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завдань.</w:t>
            </w:r>
          </w:p>
        </w:tc>
        <w:tc>
          <w:tcPr>
            <w:tcW w:w="2386" w:type="dxa"/>
          </w:tcPr>
          <w:p w14:paraId="00A35388" w14:textId="6DB49791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</w:tr>
      <w:tr w:rsidR="00FB77ED" w:rsidRPr="00FB77ED" w14:paraId="1A895D63" w14:textId="77777777" w:rsidTr="00FB77ED">
        <w:tc>
          <w:tcPr>
            <w:tcW w:w="828" w:type="dxa"/>
          </w:tcPr>
          <w:p w14:paraId="229DAEB5" w14:textId="10BD5DD4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14:paraId="1644252E" w14:textId="77777777" w:rsidR="003D3126" w:rsidRPr="00FB77ED" w:rsidRDefault="003D3126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F531DDE" w14:textId="2F3950BB" w:rsidR="003D3126" w:rsidRPr="00FB77ED" w:rsidRDefault="003D3126" w:rsidP="0099689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Підсумкове оцінювання за групами загальних результатів за 1 семестр</w:t>
            </w:r>
          </w:p>
        </w:tc>
        <w:tc>
          <w:tcPr>
            <w:tcW w:w="2386" w:type="dxa"/>
          </w:tcPr>
          <w:p w14:paraId="42ADA46A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ED" w:rsidRPr="00FB77ED" w14:paraId="5EC67F4F" w14:textId="77777777" w:rsidTr="00FB77ED">
        <w:tc>
          <w:tcPr>
            <w:tcW w:w="828" w:type="dxa"/>
          </w:tcPr>
          <w:p w14:paraId="5B433A5D" w14:textId="3C2B31FE" w:rsidR="00996895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3" w:type="dxa"/>
          </w:tcPr>
          <w:p w14:paraId="3D22D93A" w14:textId="77777777" w:rsidR="00996895" w:rsidRPr="00FB77ED" w:rsidRDefault="00996895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CF45EEF" w14:textId="5558E959" w:rsidR="00996895" w:rsidRPr="00FB77ED" w:rsidRDefault="00FB77ED" w:rsidP="0099689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Етапи розв’язування задач з допомогою комп’ютера</w:t>
            </w:r>
          </w:p>
        </w:tc>
        <w:tc>
          <w:tcPr>
            <w:tcW w:w="2386" w:type="dxa"/>
          </w:tcPr>
          <w:p w14:paraId="45EAE0FF" w14:textId="518F6176" w:rsidR="00996895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119-123</w:t>
            </w:r>
          </w:p>
        </w:tc>
      </w:tr>
      <w:tr w:rsidR="00FB77ED" w:rsidRPr="00FB77ED" w14:paraId="7D7165C5" w14:textId="77777777" w:rsidTr="00FB77ED">
        <w:trPr>
          <w:trHeight w:val="218"/>
        </w:trPr>
        <w:tc>
          <w:tcPr>
            <w:tcW w:w="828" w:type="dxa"/>
          </w:tcPr>
          <w:p w14:paraId="4F073890" w14:textId="52499E89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3" w:type="dxa"/>
          </w:tcPr>
          <w:p w14:paraId="6311BB96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A564A13" w14:textId="4AED5603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Табличні процесори, їх призначення.</w:t>
            </w:r>
          </w:p>
        </w:tc>
        <w:tc>
          <w:tcPr>
            <w:tcW w:w="2386" w:type="dxa"/>
          </w:tcPr>
          <w:p w14:paraId="1B6499EA" w14:textId="638A8D2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124-131</w:t>
            </w:r>
          </w:p>
        </w:tc>
      </w:tr>
      <w:tr w:rsidR="00FB77ED" w:rsidRPr="00FB77ED" w14:paraId="3F220DF7" w14:textId="77777777" w:rsidTr="00FB77ED">
        <w:tc>
          <w:tcPr>
            <w:tcW w:w="828" w:type="dxa"/>
          </w:tcPr>
          <w:p w14:paraId="0B0CEDF8" w14:textId="2B06C09C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27, 28</w:t>
            </w:r>
          </w:p>
        </w:tc>
        <w:tc>
          <w:tcPr>
            <w:tcW w:w="823" w:type="dxa"/>
          </w:tcPr>
          <w:p w14:paraId="0A11FD04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F244596" w14:textId="187E9380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Формули. Абсолютні та мішані посилання в електронних таблицях.</w:t>
            </w:r>
          </w:p>
        </w:tc>
        <w:tc>
          <w:tcPr>
            <w:tcW w:w="2386" w:type="dxa"/>
          </w:tcPr>
          <w:p w14:paraId="5D8E821A" w14:textId="0427208C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132-133</w:t>
            </w:r>
          </w:p>
        </w:tc>
      </w:tr>
      <w:tr w:rsidR="00FB77ED" w:rsidRPr="00FB77ED" w14:paraId="7443EAF2" w14:textId="77777777" w:rsidTr="00FB77ED">
        <w:tc>
          <w:tcPr>
            <w:tcW w:w="828" w:type="dxa"/>
          </w:tcPr>
          <w:p w14:paraId="6C250EEE" w14:textId="29D60C0A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3" w:type="dxa"/>
          </w:tcPr>
          <w:p w14:paraId="64BAA3E4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72E3D2A" w14:textId="667B4A47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Форматування даних.</w:t>
            </w:r>
          </w:p>
        </w:tc>
        <w:tc>
          <w:tcPr>
            <w:tcW w:w="2386" w:type="dxa"/>
          </w:tcPr>
          <w:p w14:paraId="5190FE43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134-138</w:t>
            </w:r>
          </w:p>
          <w:p w14:paraId="73ED5E34" w14:textId="480060D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77ED" w:rsidRPr="00FB77ED" w14:paraId="50BABADA" w14:textId="77777777" w:rsidTr="00FB77ED">
        <w:tc>
          <w:tcPr>
            <w:tcW w:w="828" w:type="dxa"/>
          </w:tcPr>
          <w:p w14:paraId="12FCFFA5" w14:textId="628505F9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30, 31</w:t>
            </w:r>
          </w:p>
        </w:tc>
        <w:tc>
          <w:tcPr>
            <w:tcW w:w="823" w:type="dxa"/>
          </w:tcPr>
          <w:p w14:paraId="0EE81837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8F59D17" w14:textId="6CC9ECC5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Текстовий процесор. Використання шаблонів документів. Форматування з використанням стилів. Пошук та заміна фрагментів тексту. Додавання символів, формул.</w:t>
            </w:r>
          </w:p>
        </w:tc>
        <w:tc>
          <w:tcPr>
            <w:tcW w:w="2386" w:type="dxa"/>
          </w:tcPr>
          <w:p w14:paraId="01987485" w14:textId="71CC0B63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139-149</w:t>
            </w:r>
          </w:p>
        </w:tc>
      </w:tr>
      <w:tr w:rsidR="00FB77ED" w:rsidRPr="00FB77ED" w14:paraId="310C0DB3" w14:textId="77777777" w:rsidTr="00FB77ED">
        <w:tc>
          <w:tcPr>
            <w:tcW w:w="828" w:type="dxa"/>
          </w:tcPr>
          <w:p w14:paraId="5121482E" w14:textId="48BED9D4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32, 33</w:t>
            </w:r>
          </w:p>
        </w:tc>
        <w:tc>
          <w:tcPr>
            <w:tcW w:w="823" w:type="dxa"/>
          </w:tcPr>
          <w:p w14:paraId="04DAEFEC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E32D0BA" w14:textId="2F59BA20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сайту. Види сторінок сайту. Автоматизовані засоби створення та публікації веб-ресурсів. Правила ергономічного розміщення відомостей на веб-сторінці.</w:t>
            </w:r>
          </w:p>
        </w:tc>
        <w:tc>
          <w:tcPr>
            <w:tcW w:w="2386" w:type="dxa"/>
          </w:tcPr>
          <w:p w14:paraId="380A3F97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150-163</w:t>
            </w:r>
          </w:p>
          <w:p w14:paraId="5E7E5EEA" w14:textId="3C8E3EC1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7ED" w:rsidRPr="00FB77ED" w14:paraId="74033876" w14:textId="77777777" w:rsidTr="00FB77ED">
        <w:tc>
          <w:tcPr>
            <w:tcW w:w="828" w:type="dxa"/>
          </w:tcPr>
          <w:p w14:paraId="1D7CEE38" w14:textId="5A8A15C3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34, 35</w:t>
            </w:r>
          </w:p>
        </w:tc>
        <w:tc>
          <w:tcPr>
            <w:tcW w:w="823" w:type="dxa"/>
          </w:tcPr>
          <w:p w14:paraId="5CCBA26C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B22FF66" w14:textId="3A99EF9E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Векторний графічний редактор. Засоби графічного редактора.</w:t>
            </w:r>
          </w:p>
        </w:tc>
        <w:tc>
          <w:tcPr>
            <w:tcW w:w="2386" w:type="dxa"/>
          </w:tcPr>
          <w:p w14:paraId="58ACB0B0" w14:textId="0ED81842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164-172</w:t>
            </w:r>
          </w:p>
        </w:tc>
      </w:tr>
      <w:tr w:rsidR="00FB77ED" w:rsidRPr="00FB77ED" w14:paraId="3C5351DB" w14:textId="77777777" w:rsidTr="00FB77ED">
        <w:tc>
          <w:tcPr>
            <w:tcW w:w="828" w:type="dxa"/>
          </w:tcPr>
          <w:p w14:paraId="0BC6E49F" w14:textId="67FE6830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36, 37</w:t>
            </w:r>
          </w:p>
        </w:tc>
        <w:tc>
          <w:tcPr>
            <w:tcW w:w="823" w:type="dxa"/>
          </w:tcPr>
          <w:p w14:paraId="683D5790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4552B2C" w14:textId="3D34056D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Особливості побудови й опрацювання векторних зображень. </w:t>
            </w:r>
          </w:p>
        </w:tc>
        <w:tc>
          <w:tcPr>
            <w:tcW w:w="2386" w:type="dxa"/>
          </w:tcPr>
          <w:p w14:paraId="2265F421" w14:textId="65AF06A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173-178</w:t>
            </w:r>
          </w:p>
        </w:tc>
      </w:tr>
      <w:tr w:rsidR="00FB77ED" w:rsidRPr="00FB77ED" w14:paraId="3108945A" w14:textId="77777777" w:rsidTr="00FB77ED">
        <w:tc>
          <w:tcPr>
            <w:tcW w:w="828" w:type="dxa"/>
          </w:tcPr>
          <w:p w14:paraId="406BE99F" w14:textId="3A54138E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3" w:type="dxa"/>
          </w:tcPr>
          <w:p w14:paraId="06EE5108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FA75254" w14:textId="3C550D36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Багатошарові зображення, розміщення об’єктів у шарах.</w:t>
            </w:r>
          </w:p>
        </w:tc>
        <w:tc>
          <w:tcPr>
            <w:tcW w:w="2386" w:type="dxa"/>
          </w:tcPr>
          <w:p w14:paraId="510E6A15" w14:textId="39FACD9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179-183</w:t>
            </w:r>
          </w:p>
        </w:tc>
      </w:tr>
      <w:tr w:rsidR="00FB77ED" w:rsidRPr="00FB77ED" w14:paraId="4A8763A2" w14:textId="77777777" w:rsidTr="00FB77ED">
        <w:tc>
          <w:tcPr>
            <w:tcW w:w="828" w:type="dxa"/>
          </w:tcPr>
          <w:p w14:paraId="6ECABD63" w14:textId="1E5F3231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23" w:type="dxa"/>
          </w:tcPr>
          <w:p w14:paraId="72D05F8B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EEE5CF2" w14:textId="0FC1053C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 тексту до графічних зображень та його форматування.</w:t>
            </w:r>
          </w:p>
        </w:tc>
        <w:tc>
          <w:tcPr>
            <w:tcW w:w="2386" w:type="dxa"/>
          </w:tcPr>
          <w:p w14:paraId="597076B8" w14:textId="20C936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184-188</w:t>
            </w:r>
          </w:p>
        </w:tc>
      </w:tr>
      <w:tr w:rsidR="00FB77ED" w:rsidRPr="00FB77ED" w14:paraId="54441C61" w14:textId="77777777" w:rsidTr="00FB77ED">
        <w:tc>
          <w:tcPr>
            <w:tcW w:w="828" w:type="dxa"/>
          </w:tcPr>
          <w:p w14:paraId="2673D931" w14:textId="3DF71EE0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40, 41</w:t>
            </w:r>
          </w:p>
        </w:tc>
        <w:tc>
          <w:tcPr>
            <w:tcW w:w="823" w:type="dxa"/>
          </w:tcPr>
          <w:p w14:paraId="45600092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7828BA5" w14:textId="77777777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Анімація. Редактори анімації. Створення та зберігання анімацій в різних форматах.</w:t>
            </w:r>
          </w:p>
          <w:p w14:paraId="0F02BDBB" w14:textId="77777777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AD4F8A6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189-199</w:t>
            </w:r>
          </w:p>
          <w:p w14:paraId="7735567E" w14:textId="31AB7C86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77ED" w:rsidRPr="00FB77ED" w14:paraId="6F543463" w14:textId="77777777" w:rsidTr="00FB77ED">
        <w:tc>
          <w:tcPr>
            <w:tcW w:w="828" w:type="dxa"/>
          </w:tcPr>
          <w:p w14:paraId="2B722CAA" w14:textId="73E6EB10" w:rsidR="00FB77ED" w:rsidRPr="00FB77ED" w:rsidRDefault="0013102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3" w:type="dxa"/>
          </w:tcPr>
          <w:p w14:paraId="562844CE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1E484E0" w14:textId="22CFB8B5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Мова програмування. Середовище програмування. алгоритмів та їх поєднання із змінними у середовищі програмування.  </w:t>
            </w:r>
          </w:p>
        </w:tc>
        <w:tc>
          <w:tcPr>
            <w:tcW w:w="2386" w:type="dxa"/>
          </w:tcPr>
          <w:p w14:paraId="16CA70C0" w14:textId="54C564A6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200-205</w:t>
            </w:r>
          </w:p>
        </w:tc>
      </w:tr>
      <w:tr w:rsidR="00FB77ED" w:rsidRPr="00FB77ED" w14:paraId="594545B7" w14:textId="77777777" w:rsidTr="00FB77ED">
        <w:tc>
          <w:tcPr>
            <w:tcW w:w="828" w:type="dxa"/>
          </w:tcPr>
          <w:p w14:paraId="59CE40C2" w14:textId="09F8B7CE" w:rsidR="00FB77ED" w:rsidRPr="00FB77E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3" w:type="dxa"/>
          </w:tcPr>
          <w:p w14:paraId="589745A4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E578563" w14:textId="37AE08EB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Величини. Змінні. Вказівка присвоювання. </w:t>
            </w:r>
          </w:p>
        </w:tc>
        <w:tc>
          <w:tcPr>
            <w:tcW w:w="2386" w:type="dxa"/>
          </w:tcPr>
          <w:p w14:paraId="3EA4F484" w14:textId="66E795A0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206-218</w:t>
            </w:r>
          </w:p>
        </w:tc>
      </w:tr>
      <w:tr w:rsidR="00FB77ED" w:rsidRPr="00FB77ED" w14:paraId="06E24CE2" w14:textId="77777777" w:rsidTr="00FB77ED">
        <w:tc>
          <w:tcPr>
            <w:tcW w:w="828" w:type="dxa"/>
          </w:tcPr>
          <w:p w14:paraId="3E50EA61" w14:textId="70F82555" w:rsidR="00FB77ED" w:rsidRPr="00FB77E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3" w:type="dxa"/>
          </w:tcPr>
          <w:p w14:paraId="413C6215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48B871C" w14:textId="32AC3944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Поняття про модуль. Створення графічних примітивів</w:t>
            </w:r>
          </w:p>
        </w:tc>
        <w:tc>
          <w:tcPr>
            <w:tcW w:w="2386" w:type="dxa"/>
          </w:tcPr>
          <w:p w14:paraId="37CB21F4" w14:textId="006660A2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219-225</w:t>
            </w:r>
          </w:p>
        </w:tc>
      </w:tr>
      <w:tr w:rsidR="00FB77ED" w:rsidRPr="00FB77ED" w14:paraId="16D2B33D" w14:textId="77777777" w:rsidTr="00FB77ED">
        <w:tc>
          <w:tcPr>
            <w:tcW w:w="828" w:type="dxa"/>
          </w:tcPr>
          <w:p w14:paraId="5FADF68D" w14:textId="4EFD2173" w:rsidR="00FB77ED" w:rsidRPr="00FB77E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45, 46</w:t>
            </w:r>
          </w:p>
        </w:tc>
        <w:tc>
          <w:tcPr>
            <w:tcW w:w="823" w:type="dxa"/>
          </w:tcPr>
          <w:p w14:paraId="2FD856F7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98D101C" w14:textId="2C32E66E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лінійних алгоритмів</w:t>
            </w:r>
          </w:p>
        </w:tc>
        <w:tc>
          <w:tcPr>
            <w:tcW w:w="2386" w:type="dxa"/>
          </w:tcPr>
          <w:p w14:paraId="7B4A69F2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226-232</w:t>
            </w:r>
          </w:p>
          <w:p w14:paraId="53AFB57F" w14:textId="2B9481F5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77ED" w:rsidRPr="00FB77ED" w14:paraId="6FDEB30F" w14:textId="77777777" w:rsidTr="00FB77ED">
        <w:tc>
          <w:tcPr>
            <w:tcW w:w="828" w:type="dxa"/>
          </w:tcPr>
          <w:p w14:paraId="05F567AD" w14:textId="068A7A47" w:rsidR="00FB77ED" w:rsidRPr="00FB77E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47, 48</w:t>
            </w:r>
          </w:p>
        </w:tc>
        <w:tc>
          <w:tcPr>
            <w:tcW w:w="823" w:type="dxa"/>
          </w:tcPr>
          <w:p w14:paraId="3296FC1D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552BB13" w14:textId="4D882A8E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розгалужених алгоритмів</w:t>
            </w:r>
          </w:p>
        </w:tc>
        <w:tc>
          <w:tcPr>
            <w:tcW w:w="2386" w:type="dxa"/>
          </w:tcPr>
          <w:p w14:paraId="31DFC03D" w14:textId="7FC3689F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233-242</w:t>
            </w:r>
          </w:p>
        </w:tc>
      </w:tr>
      <w:tr w:rsidR="00FB77ED" w:rsidRPr="00FB77ED" w14:paraId="10DBA634" w14:textId="77777777" w:rsidTr="00FB77ED">
        <w:tc>
          <w:tcPr>
            <w:tcW w:w="828" w:type="dxa"/>
          </w:tcPr>
          <w:p w14:paraId="6FB6E2AD" w14:textId="5EDD0121" w:rsidR="00FB77ED" w:rsidRPr="00FB77E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49, 50</w:t>
            </w:r>
          </w:p>
        </w:tc>
        <w:tc>
          <w:tcPr>
            <w:tcW w:w="823" w:type="dxa"/>
          </w:tcPr>
          <w:p w14:paraId="56230327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83CD632" w14:textId="5583DC66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алгоритмів із повтореннями</w:t>
            </w:r>
          </w:p>
        </w:tc>
        <w:tc>
          <w:tcPr>
            <w:tcW w:w="2386" w:type="dxa"/>
          </w:tcPr>
          <w:p w14:paraId="36113623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243-254</w:t>
            </w:r>
          </w:p>
          <w:p w14:paraId="70F20CA2" w14:textId="5ED896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77ED" w:rsidRPr="00FB77ED" w14:paraId="35FEE96E" w14:textId="77777777" w:rsidTr="00FB77ED">
        <w:tc>
          <w:tcPr>
            <w:tcW w:w="828" w:type="dxa"/>
          </w:tcPr>
          <w:p w14:paraId="12E4661A" w14:textId="0EF42157" w:rsidR="00FB77ED" w:rsidRPr="00FB77E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3" w:type="dxa"/>
          </w:tcPr>
          <w:p w14:paraId="5F2DB828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7FEB6A9" w14:textId="573767CD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Підсумкове оцінювання за групами загальних результатів за 2 семестр</w:t>
            </w:r>
          </w:p>
        </w:tc>
        <w:tc>
          <w:tcPr>
            <w:tcW w:w="2386" w:type="dxa"/>
          </w:tcPr>
          <w:p w14:paraId="01B27353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20D" w:rsidRPr="00FB77ED" w14:paraId="3EDE1B4B" w14:textId="77777777" w:rsidTr="00FB77ED">
        <w:tc>
          <w:tcPr>
            <w:tcW w:w="828" w:type="dxa"/>
          </w:tcPr>
          <w:p w14:paraId="31C2F73F" w14:textId="4137506F" w:rsidR="00A1520D" w:rsidRDefault="0013102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3" w:type="dxa"/>
          </w:tcPr>
          <w:p w14:paraId="1F940CC5" w14:textId="1C9B3301" w:rsidR="00A1520D" w:rsidRPr="00FB77ED" w:rsidRDefault="00A1520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DBAB617" w14:textId="59AC3CC6" w:rsidR="00A1520D" w:rsidRPr="00FB77ED" w:rsidRDefault="00A1520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Узагальнення і систематизація за курсом 7 класу</w:t>
            </w:r>
          </w:p>
        </w:tc>
        <w:tc>
          <w:tcPr>
            <w:tcW w:w="2386" w:type="dxa"/>
          </w:tcPr>
          <w:p w14:paraId="4EE83FA2" w14:textId="77777777" w:rsidR="00A1520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71F4A3" w14:textId="77777777" w:rsidR="003D3126" w:rsidRPr="00996895" w:rsidRDefault="003D3126">
      <w:pPr>
        <w:rPr>
          <w:sz w:val="28"/>
          <w:szCs w:val="28"/>
        </w:rPr>
      </w:pPr>
    </w:p>
    <w:sectPr w:rsidR="003D3126" w:rsidRPr="00996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6"/>
    <w:rsid w:val="0013102D"/>
    <w:rsid w:val="003D3126"/>
    <w:rsid w:val="005A72A5"/>
    <w:rsid w:val="00996895"/>
    <w:rsid w:val="00A1520D"/>
    <w:rsid w:val="00DF5ED3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4E18"/>
  <w15:chartTrackingRefBased/>
  <w15:docId w15:val="{E2A7ABE9-975D-43E0-96E7-501DF95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D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D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D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2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1F70-1C61-4D6E-A752-6C11C34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Барна</dc:creator>
  <cp:keywords/>
  <dc:description/>
  <cp:lastModifiedBy>Ольга Барна</cp:lastModifiedBy>
  <cp:revision>2</cp:revision>
  <dcterms:created xsi:type="dcterms:W3CDTF">2024-08-25T15:52:00Z</dcterms:created>
  <dcterms:modified xsi:type="dcterms:W3CDTF">2024-08-25T15:52:00Z</dcterms:modified>
</cp:coreProperties>
</file>