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Календарно- тематичне планування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«Історія: Україна і світ»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 клас, 87 годин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2024 / 2025 навчальний рік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9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1134"/>
        <w:gridCol w:w="4366"/>
        <w:gridCol w:w="2975"/>
        <w:gridCol w:w="5530"/>
        <w:tblGridChange w:id="0">
          <w:tblGrid>
            <w:gridCol w:w="704"/>
            <w:gridCol w:w="1134"/>
            <w:gridCol w:w="4366"/>
            <w:gridCol w:w="2975"/>
            <w:gridCol w:w="5530"/>
          </w:tblGrid>
        </w:tblGridChange>
      </w:tblGrid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 уроку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Дата прове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дення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Тема уроку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Види навчальної діяльності 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Очікувані результати навчально-пізнавальної діяльності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Розділ 1. Вступ. Криза європейського Середньовіччя.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Вступ. Велика криза XIV-XV ст.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Базові знання: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 хронологічні межі Нового часу та раннього Нового часу;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 хронологічні межі та передумови виникнення козацтва.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наслідки падіння Константинополя і утворення імперії османів;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місце Османської імперії серед європейських держав;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хронологічні межі початку залежності українських земель від османів.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причини та передумови Великих географічних відкриттів і Конкісти;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дата першої подорожі Христофора Колумба;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напрямки подорожей Христофора Колумба, Васко да Гами, Фернана Магеллана.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Розуміння: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 причини і наслідки релігійної та соціально-економічної кризи ХІV–ХV століть;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 ранній Новий час в Україні як Козацька доба;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 поняття «козацтво», «Жакерія», «Велика схизма».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зв’язок між завойовницькою політикою турків-османів та появою могутньої Османської імперії;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особливості культурних та політичних протиріч між християнськими та мусульманськими державами;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особливості відносин між турками та їхніми васалами (Кримське ханство);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Великі географічні відкриття як просторове розширення впливу європейської цивілізації на світ;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вплив Великих географічних відкриттів на світобачення, господарське та суспільне життя населення Європи та Нового світу;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поняття «конкіста», «колоніальна імперія», «зустріч цивілізацій»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Уміння: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 порівняти основні здобутки населення України Княжої доби та середньовічної Західної Європи;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 зіставити характерні ознаки, Ранньомодерної доби в Україні та Європі.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показати на карті терени Османської імперії, території залежних від турків-османів держав і народів;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охарактеризувати внутрішню і зовнішню політику турків- османів;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визначити причини розповсюдження влади турків-османів на українські землі.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розташувати в хронологічній послідовності відомості про розширення впливу європейської цивілізації на світ, визначити причинно-наслідкові зв’язки між ними.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Ставлення: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 усвідомити необхідність та невідворотність змін у процесі розвитку суспільства, підстави суспільної модернізації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усвідомлювати світоглядне значення Великих географічних відкриттів;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усвідомлювати причини і характер «зіткнення цивілізацій» доби раннього Модерного часу.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Початок модернізації суспільства.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Загострення конфліктів. «Європа насильства».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Фронтир і фронтирні спільноти. Козацтво.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Зміни у світогляді і побуті.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Зародження держав нового типу. «Абсолютизм».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Візантія в оточенні ворогів.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Османська імперія та наслідки османських завоювань. Османи і Україна.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C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5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6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Великі географічні відкриття та початок колонізації Америки.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F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0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4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5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E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Наслідки та впливи ВГВ. ВГВ та Україна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9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D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7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Практична робота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1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6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7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B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0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1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3.247656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Узагальнення з розділу1.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Тематичний контроль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3.2476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A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C">
            <w:pPr>
              <w:spacing w:after="0" w:before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3.2476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0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1">
            <w:pPr>
              <w:spacing w:after="0" w:before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3.2476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4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5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3.2476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9">
            <w:pPr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B">
            <w:pPr>
              <w:spacing w:after="0" w:before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Розділ 2. Держави раннього Нового часу.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Абсолютна монархія в Іспанії.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6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Спілкування державною мовою</w:t>
            </w:r>
          </w:p>
          <w:p w:rsidR="00000000" w:rsidDel="00000000" w:rsidP="00000000" w:rsidRDefault="00000000" w:rsidRPr="00000000" w14:paraId="00000167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Компетентності в галузі природничих наук</w:t>
            </w:r>
          </w:p>
          <w:p w:rsidR="00000000" w:rsidDel="00000000" w:rsidP="00000000" w:rsidRDefault="00000000" w:rsidRPr="00000000" w14:paraId="00000169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Інформаційно- комунікативна</w:t>
            </w:r>
          </w:p>
          <w:p w:rsidR="00000000" w:rsidDel="00000000" w:rsidP="00000000" w:rsidRDefault="00000000" w:rsidRPr="00000000" w14:paraId="0000016B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Культурна компетентність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Базові знання:</w:t>
            </w:r>
          </w:p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політика кардинала Карла V, Рішельє, Людовіка ХІV, Фрідріха І.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процес утворення Англійської та Іспанської світових ко лоніальних імперій;</w:t>
            </w:r>
          </w:p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територіальні межі Іспанської та Англійської світових колоніальних імперій.</w:t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територіальні межі володіння Габсбургів у Європі;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територіальні межі володіння османів;</w:t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реформи і війни Карла V</w:t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стани суспільства Речі Посполитої;</w:t>
            </w:r>
          </w:p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причини та наслідки укладання Люблінської унії;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територіальні межі Речі Посполитої.</w:t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Розуміння:</w:t>
            </w:r>
          </w:p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поняття «абсолютизм», «абсолютна монархія», «меркан ти лізм»;</w:t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передумови й наслідки утвердження абсолютизму в європейських державах.</w:t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поняття «колоніальна політика», «протекціонізм»;</w:t>
            </w:r>
          </w:p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період XVI–XVIIІ ст. як епоха воєн за переділ Європи і світу;</w:t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особливості колоніальної політики Англії та Іспанії.</w:t>
            </w:r>
          </w:p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особливості політики Священної Римської та Османської континентальних імперій;</w:t>
            </w:r>
          </w:p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поняття «континентальна імперія»</w:t>
            </w:r>
          </w:p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поняття «аристократична держава», «шляхетська республіка», «Сейм», «автономія», «унія»;</w:t>
            </w:r>
          </w:p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роль дворянської аристократії та магнатів в управлінні Річчю Посполитою;</w:t>
            </w:r>
          </w:p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причини та прояви піднесення Речі Посполитої в XVI першій половині XVII століття;</w:t>
            </w:r>
          </w:p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причини економічного занепаду та затяжної політичної кризи в Речі Посполитій;</w:t>
            </w:r>
          </w:p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особливості становища українських земель у складі Речі Посполитої.</w:t>
            </w:r>
          </w:p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поняття «опричнина», «Смутний час», «церковний розкол», «Земський собор», «самодержавство»;</w:t>
            </w:r>
          </w:p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причини «Смутного часу» в Московському царстві;</w:t>
            </w:r>
          </w:p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особливості внутрішньої та зовнішньої політики Івана Грозно- го, Петра І;</w:t>
            </w:r>
          </w:p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відмінності між абсолютною монархією Західної Європи та самодержавством</w:t>
            </w:r>
          </w:p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поняття « військова спільнота», «військова держава»;</w:t>
            </w:r>
          </w:p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передумови і розвиток козацтва до окремого соціального стану;</w:t>
            </w:r>
          </w:p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поняття «козак», «зимівник», «Запорозька Січ», «військова держава»;</w:t>
            </w:r>
          </w:p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особливості стосунків козацтва з Кримським ханством;</w:t>
            </w:r>
          </w:p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місце козацтва в захисті інтересів українського суспільства наприкінці XVI – у першій половині XVII ст.;</w:t>
            </w:r>
          </w:p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особливості внутрішньої і зовнішньої політики Кримського ханства.</w:t>
            </w:r>
          </w:p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Уміння:</w:t>
            </w:r>
          </w:p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обґрунтувати власні судження про володарів і державних діячів європейських країн (Карла V, Людовіка ХІV, Фрідріха І);</w:t>
            </w:r>
          </w:p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охарактеризувати особливості формування абсолютних імперій у Франції, Пруссії, Іспанії.</w:t>
            </w:r>
          </w:p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простежити (на основі карти) утворення в західній Європі колоніальних імперій (Англія, Іспанія);</w:t>
            </w:r>
          </w:p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охарактеризувати внутрішню й зовнішню політику Іспанської та Англійської колоніальних імперій</w:t>
            </w:r>
          </w:p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розташувати в хронологічній послідовності відомості про процеси централізації влади і формування континентальних імперій (Імперії Габсбургів/ Османської);</w:t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простежити (на основі карти) утворення континентальних імперій (Імперії Габсбургів/Османської)</w:t>
            </w:r>
          </w:p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Ставлення:</w:t>
            </w:r>
          </w:p>
          <w:p w:rsidR="00000000" w:rsidDel="00000000" w:rsidP="00000000" w:rsidRDefault="00000000" w:rsidRPr="00000000" w14:paraId="00000196">
            <w:pPr>
              <w:rPr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  <w:t xml:space="preserve"> усвідомлювати обмеженість прав людини за умов абсолютизму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усвідомлювати прагнення колоній до національного звільнення та створення національних держав;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 усвідомлювати протиріччя та характер колоніальної політики держав раннього Модерного часу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усвідомлювати важливість зародження демократії у державах як вияву широких прав населення в управлінні країною;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 визнавати обмеженість шляхетської демократії та її ціннісне значення.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Становлення абсолютизму у Франції.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Особливості англійського абсолютизму.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Іспанська та англійська колоніальні імперії. Колоніалізм.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Континентальні імперії раннього Нового часу. Імперія османів та імперія Габсбургів.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половині ХІ ст.»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Самодержавна монархія. Московське царство.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Становлення Російської імперії.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Річ Посполита – аристократична держава.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Українські землі у Речі Посполитій.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Військові спільноти та лицарські держави. Пруссія.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Кримське ханство.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Військо Запорозьке – колиска майбутньої української державності.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Практична робота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Узагальнення за розділом 2.</w:t>
            </w:r>
          </w:p>
          <w:p w:rsidR="00000000" w:rsidDel="00000000" w:rsidP="00000000" w:rsidRDefault="00000000" w:rsidRPr="00000000" w14:paraId="000001D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Тематичний контроль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D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Розділ 3. Економіка раннього Нового часу</w:t>
            </w:r>
          </w:p>
          <w:p w:rsidR="00000000" w:rsidDel="00000000" w:rsidP="00000000" w:rsidRDefault="00000000" w:rsidRPr="00000000" w14:paraId="000001D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Демографічні процеси та міграції населення.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7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Спілкування державною мовою</w:t>
            </w:r>
          </w:p>
          <w:p w:rsidR="00000000" w:rsidDel="00000000" w:rsidP="00000000" w:rsidRDefault="00000000" w:rsidRPr="00000000" w14:paraId="000001E8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Компетентності в галузі природничих наук</w:t>
            </w:r>
          </w:p>
          <w:p w:rsidR="00000000" w:rsidDel="00000000" w:rsidP="00000000" w:rsidRDefault="00000000" w:rsidRPr="00000000" w14:paraId="000001EA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Інформаційно- комунікативна</w:t>
            </w:r>
          </w:p>
          <w:p w:rsidR="00000000" w:rsidDel="00000000" w:rsidP="00000000" w:rsidRDefault="00000000" w:rsidRPr="00000000" w14:paraId="000001EC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Культурна компетентність</w:t>
            </w:r>
          </w:p>
          <w:p w:rsidR="00000000" w:rsidDel="00000000" w:rsidP="00000000" w:rsidRDefault="00000000" w:rsidRPr="00000000" w14:paraId="000001E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Базові знання: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види і форми міграції.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центри світової торгівлі, торговельні шляхи.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особливості капіталістичних відносин.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Розуміння: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впливи міграційних процесів на економіку, культуру, довкілля,людину;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поняття «міграція», «демографія», «еміграція», «імміграція»,«біженці»;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сутність міграції як складний суспільний процес.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поняття «революція цін», «капіталізм», «торговельний капітал», «гільдія»;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причини і наслідки революції цін, її вплив на подальші шляхи розвитку різних регіонів Європи, зокрема на українські землі.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поняття «індустріальна революція», «урбанізація», «мануфактура», «фабрика», «механізація»;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причини і наслідки появи мануфактур;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необхідність механізації праці;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наслідки урбанізації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Уміння: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встановити причини масових міграцій європейців у ХVІ–ХVІІ ст.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характеризувати зміни в житті людей різних станів, пов’язані з розширенням торгівлі.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пояснити причини і наслідки індустріальної та аграрної революції;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описати особливості мануфактури як виробничого під приємства;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охарактеризувати процеси урбанізації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5" w:line="235" w:lineRule="auto"/>
              <w:ind w:left="419" w:right="9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Ставлення: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усвідомлювати вплив міграційних та демографічних процесів на різні сторони соціально-економічного життя людства.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взаємопов’язаність географічного, економічного, соціального та політичного чинників суспільного життя.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світоглядне значення індустріальної революції.</w:t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2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«Революція цін» та її впливи на різні регіони Європи.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«Аграрна революція» та її впливи. «Мілітарна революція»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Капіталізм та ринкове господарство.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2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«Індустріальна революція». Мануфактура і фабрика.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Процес урбанізації. Міста у ранній Новий час.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Практична робота №3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Узагальнення з розділу 3 «=</w:t>
            </w:r>
          </w:p>
          <w:p w:rsidR="00000000" w:rsidDel="00000000" w:rsidP="00000000" w:rsidRDefault="00000000" w:rsidRPr="00000000" w14:paraId="0000022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Тематичний контроль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2B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Розділ 4. Суспільство і соціальні процеси раннього Нового часу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Процес модернізації – руйнування традиційного суспільства. Нові соціальні верстви.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3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Спілкування державною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мовою</w:t>
            </w:r>
          </w:p>
          <w:p w:rsidR="00000000" w:rsidDel="00000000" w:rsidP="00000000" w:rsidRDefault="00000000" w:rsidRPr="00000000" w14:paraId="00000234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Компетентності в галузі природничих наук</w:t>
            </w:r>
          </w:p>
          <w:p w:rsidR="00000000" w:rsidDel="00000000" w:rsidP="00000000" w:rsidRDefault="00000000" w:rsidRPr="00000000" w14:paraId="00000236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Інформаційно- комунікативна</w:t>
            </w:r>
          </w:p>
          <w:p w:rsidR="00000000" w:rsidDel="00000000" w:rsidP="00000000" w:rsidRDefault="00000000" w:rsidRPr="00000000" w14:paraId="00000238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Культурна компетентність</w:t>
            </w:r>
          </w:p>
          <w:p w:rsidR="00000000" w:rsidDel="00000000" w:rsidP="00000000" w:rsidRDefault="00000000" w:rsidRPr="00000000" w14:paraId="000002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Базові знання: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нові соціальні верстви.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причини та наслідки Реформації в Німеччині, укладення Аугсбурзького релігійного миру, Берестейської унії;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час релігійних воєн у Німеччині та Франції;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територія поширення Реформації, культурні центри Європи раннього Нового часу.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культурні центри Європи раннього Нового час;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поняття та види конфліктів;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причини, територія розповсюдження Селянської війни в Ні меч чині;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релігійні війни у Німеччині та Франції;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обставини укладання Аугсбурзького релігійного миру;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причини та території поширення козацьких повстань 1590-х і 1620–1630-х років;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обставини ухвалення Декларації незалежності, Конституції США;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події козацької революції в Україні;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події Тридцятилітньої війни. Війни за іспанський спадок, Північна війна;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Конституція Пилипа Орлика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Розуміння: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поняття «буржуазія», «найманий працівник», «фронтир»;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процеси модернізації як руйнація традиційного суспільства;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причини і наслідки процесів модернізації;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особливості становища в суспільстві буржуазії, ресурси формування стану найманих робітників.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ранній Новий час (Ранньомодерна доба) як період звільнення суспільного й культурного життя від релігійного догматизму;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поняття «секуляризація», «Реформація», «протестантизм», «лютеранство», «кальвінізм», «Контрреформація», «релігійні війни», «орден єзуїтів», «уніатська церква», «братства»;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гуманізм епохи Відродження як європейський інтелектуальний рух за вдосконалення людської природи через пізнання культурної спадщини Античності;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поняття «Високе Відродження», «Ренесанс».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поняття «конфлікт», «селянська війна»;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особливості різних видів конфліктів, причини їх виникнення;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як проявляється світоглядна криза, як вона пов’язана з виникненням соціальних конфліктів;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наслідки козацьких повстань 1590-х і 1620–1630-х років;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поняття «революція», «Конституція», «козацька революція», «Руїна»;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характер козацької революції 1648–1657 рр. в Україні;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передумови та наслідки утворення США;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причини та наслідки доби Руїни в українських землях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Уміння: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характеризувати зміни в житті людей різних станів, пов’язані з поширенням мануфактур і найманої праці.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Ставлення: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усвідомлювати ціннісне і світоглядне значення процесів модернізації;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усвідомлювати феномен козацтва як спільноти фронтиру.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принципи терпимості та толерантності до різних ідейних, релігійних течій в їх історичному вимирі.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загальнолюдське значення поширення ідей гуманізму;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усвідомлювати роль Відродження у розвитку світової культури;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зв’язок соціальних змін з виникненням соціальних конфліктів, суперечливий перетин прагнень, інтересів, поглядів окремих людей чи соціальних груп.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значення війн у розвитку суспільства, їх ціннісний та світоглядний виміри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Козацтво – від спільноти фронтиру до нового суспільного стану.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Реформація в Європі. Протестантизм.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2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Контрреформація в Європі.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2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Реформація і Контрреформація у Речі Посполитій.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2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40-41</w:t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Узагальнення з розділу 4 «Волинсько-Галицьке князівство («держава Романовичів»)»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Берестейська унія та її наслідки.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Ренесанс та його впливи.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Ренесанс в українських землях.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Конфлікти раннього Нового часу як прояв світоглядної кризи. Селянські війни та міські повстання.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Козацькі повстання.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Революція в Нідерландах.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Англійська революція та її наслідки.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49-50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Козацька революція 1648-1657 рр. в Україні.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Гетьманщина – козацька держава.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A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52-53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A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Доба Руїни в українських землях.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Релігійні війни в Європі. Тридцятирічна війна.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Війна за іспанський спадок та Північна війна.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Україна у Північній війні. І. Мазепа та П. Орлик.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C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C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Американська революція та утворення США.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C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C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Практична робота №4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2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Тематичний контроль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C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Розділ 5. «Освічений абсолютизм» та зародження модерного суспільства.</w:t>
            </w:r>
          </w:p>
          <w:p w:rsidR="00000000" w:rsidDel="00000000" w:rsidP="00000000" w:rsidRDefault="00000000" w:rsidRPr="00000000" w14:paraId="000002CF">
            <w:pPr>
              <w:spacing w:line="293.00000000000006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2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2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Ідеологія Просвітництва та її впливи.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D7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Спілкування державною мовою</w:t>
            </w:r>
          </w:p>
          <w:p w:rsidR="00000000" w:rsidDel="00000000" w:rsidP="00000000" w:rsidRDefault="00000000" w:rsidRPr="00000000" w14:paraId="000002D8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Компетентності в галузі природничих наук</w:t>
            </w:r>
          </w:p>
          <w:p w:rsidR="00000000" w:rsidDel="00000000" w:rsidP="00000000" w:rsidRDefault="00000000" w:rsidRPr="00000000" w14:paraId="000002DA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Інформаційно- комунікативна</w:t>
            </w:r>
          </w:p>
          <w:p w:rsidR="00000000" w:rsidDel="00000000" w:rsidP="00000000" w:rsidRDefault="00000000" w:rsidRPr="00000000" w14:paraId="000002DC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Культурна компетентність</w:t>
            </w:r>
          </w:p>
          <w:p w:rsidR="00000000" w:rsidDel="00000000" w:rsidP="00000000" w:rsidRDefault="00000000" w:rsidRPr="00000000" w14:paraId="000002D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Базові знання: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передумови епохи Просвітництва;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хстиль та пам’ятки епохи бароко та класицизму;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основні риси бароко та класицизму;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особливості українського козацького бароко.характерні риси епохи Просвітництва.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реформи Марії Терези, Йосипа ІІ (Австрійська імперія), Катерини ІІ (Російська імперія), Фрідріха ІІ (Пруссія);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ідея «добре впорядкованої держави».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політичні процеси у Гетьманщині й на Запоріжжі у 1725– 1783 рр.;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обставини утворення Першої і Другої Малоросійських колегій, Правління Гетьманського уряду, ліквідації Запорозької Січі;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етапи інкорпорації Української козацької держави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 Російської імперії;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процес поділів Речі Посполитої;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територіальні зміни внаслідок поділів Речі Посполитої;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внутрішні й зовнішні чинники, які вплинули на поділи Речі Посполитої;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Розуміння: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поняття «Просвітництво», «енциклопедисти», «класицизм»;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Просвітництво як Доба Розуму, коли утверджувалася віра в силу знань і можливість розумного облаштування суспільного життя;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основні ідеї розподілу влади, громадянського суспільства та правової держави.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поняття «бароко», «класицизм», «козацьке бароко»;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бароко як усвідомлення людиною Ранньомодерної доби складності, багатоманітності та мінливості світу;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особливості співіснування стилів бароко та класицизм;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поняття «освічений абсолютизм»;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сутність ідеї «добре впорядкованої держави»;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особливості здійснення політики «освіченого абсолютизму» в Австрійській імперії, Пруссії, Російській імперії.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поняття «інкорпорація», «маніфест», «резидент»;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причини посилення процесів інкорпорації козацьких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автономій до складу Російської імперії;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наслідки політики російської влади (Петра ІІ, Катерини ІІ) для українських земель.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поняття «конфедерація»;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вплив поділів Речі Посполитої на зміни геополітичної ситуації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Європі;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причини послаблення та поділів Речі Посполитої;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спроби реформ у Речі Посполитій та причини їх поразки;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причини поразки повстання під проводом Т. Костюшка;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«український фактор» у занепаді та ліквідації Речі Посполитої.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Уміння: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розташувати в хронологічній послідовності відомості про добу Просвітництва;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визначити зміни в повсякденному житті європейців протягом ХVІІІ ст., які стали наслідком поширення ідей Просвітництва.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розпізнавати пам’ятки бароко та класицизму;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охарактеризувати стилі бароко та класицизм;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розпізнавати пам’ятки козацького бароко.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встановити причини і наслідки реформ: Марії-Терезії та Йосифа ІІ (Австрійська монархія), зокрема для українських теренів, Фрідріха ІІ (Пруссія), Катерини ІІ (Російська імперія);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пояснити ідею «добре впорядкованої держави»;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охарактеризувати етапи інкорпорації козацьких автономій до складу Російської імперії, вказати особливості кожного етапу;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охарактеризувати діяльність Першої і Другої Малоросійських колегій, Правління Гетьманського уряду та її наслідки для українських земель;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висловити власні судження про гетьманування Д. Апостола, К. Розумовського;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вказувати причини і наслідки ліквідації Запорозької Січі;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розташувати в хронологічній послідовності відомості про три поділи Речі Посполитої;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вказувати на карті територіальні зміни внаслідок поділів Речі Посполитої;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охарактеризувати внутрішньополітичне і зовнішньополітичне становище Речі Посполитої у ХVІІІ ст.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Ставлення: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усвідомлювати цінності конституційного оформлення прав людини, ідей розподілу влади, громадянського суспільства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та правової держави в ході історичних подій Ранньомодерної доби;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бажання насолоджуватись дарунками життя, мистецтва і природи, які людина виявляла у мистецьких та архітектурних стилях;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усвідомлювати важливість свободи вибору — необмеженість власного, суб’єктивного трактування історичних форм;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революційність ідей «освіченого абсолютизму», його вплив на формування національних держав та їх закріплення на геополітичній арені;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вади демократії й небезпеки, що існують для неї з боку авторитарних сил.</w:t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3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Епоха бароко та класицизму.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3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3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Європейські світоглядні впливи на Україну.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3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«Освічений абсолютизм» в Австрійській імперії та Прусському королівстві.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3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Російська імперія – «освічене самодержавство».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65-66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Інкорпорація Української козацької держави до Російської імперії.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Криза Речі Посполитої у XVIII ст.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Правобережна Україна у XVIII ст.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Поділи Речі Посполитої  та зміна мапи Європи.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Практична робота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3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03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Тематичний контроль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34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Роздыл VІ. Повсякденне життя людей Ранньомодерної доби.</w:t>
            </w:r>
          </w:p>
          <w:p w:rsidR="00000000" w:rsidDel="00000000" w:rsidP="00000000" w:rsidRDefault="00000000" w:rsidRPr="00000000" w14:paraId="0000034B">
            <w:pPr>
              <w:spacing w:line="295" w:lineRule="auto"/>
              <w:ind w:left="4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3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Побут сільського населення.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3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Спілкування державною мовою</w:t>
            </w:r>
          </w:p>
          <w:p w:rsidR="00000000" w:rsidDel="00000000" w:rsidP="00000000" w:rsidRDefault="00000000" w:rsidRPr="00000000" w14:paraId="00000354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Компетентності в галузі природничих наук</w:t>
            </w:r>
          </w:p>
          <w:p w:rsidR="00000000" w:rsidDel="00000000" w:rsidP="00000000" w:rsidRDefault="00000000" w:rsidRPr="00000000" w14:paraId="00000356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Інформаційно- комунікативна</w:t>
            </w:r>
          </w:p>
          <w:p w:rsidR="00000000" w:rsidDel="00000000" w:rsidP="00000000" w:rsidRDefault="00000000" w:rsidRPr="00000000" w14:paraId="00000358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Культурна компетентність</w:t>
            </w:r>
          </w:p>
          <w:p w:rsidR="00000000" w:rsidDel="00000000" w:rsidP="00000000" w:rsidRDefault="00000000" w:rsidRPr="00000000" w14:paraId="000003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Базові знання: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риси повсякденного життя села Ранньомодерної доби.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риси повсякденного життя міста Ранньомодерної доби;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риси повсякденного життя елітних верств суспільства Ранньомодерної доби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формування сучасного світського світогляду;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особливості розвитку ранньомодерної освіти.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Розуміння: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основні фактори, що визначали повсякдення;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місце жителів села Ранньомодерної доби та характер прав селянина в ранньомодерному суспільстві;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зв’язок між всіма станами суспільства.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місце жителів села Ранньомодерної доби та характер прав селянина в ранньомодерному суспільстві;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зв’язок між всіма станами суспільства.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місце еліти Ранньомодерної доби та їх роль в управлінні державою в ранньомодерному суспільстві;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зв’язок між всіма станами суспільства, їх нерівноправне становище;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місце освіти і виховання у становленні ранньомодерного суспільства;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вплив виховання на розвиток суспільства та формування світогляду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Уміння: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охарактеризувати місце селянства в суспільстві Ранньомодерної доби.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охарактеризувати місце міщанства в суспільстві Ранньомодерної доби.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охарактеризувати місце еліти в суспільстві Ранньомодерної доби;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охарактеризувати місце освіти і виховання у формуванні ранньомодерного суспільства/світогляду;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визначати особливості виховання і освіти Ранньомодерної доби.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Ставлення: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усвідомлювати важливість духовних і матеріальних здобутків людства Ранньомодерної доби для подальшого суспільного розвитку;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важливість духовних і матеріальних здобутків людства Ранньомодерної доби для подальшого суспільного розвитку;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важливість духовних і матеріальних здобутків людства Ранньомодерної доби для подальшого суспільного розвитку;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усвідомлювати важливість освіти та виховання для розвитку суспільства;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 усвідомлювати особливості соціальної несправедливості, обмеженість прав людини у Ранньомодерну добу.</w:t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3" w:line="235" w:lineRule="auto"/>
              <w:ind w:left="422" w:right="9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2" w:lineRule="auto"/>
              <w:ind w:left="39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3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03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Духовний світ селянина.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74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8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Особливості повсякдення українських селян.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8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75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8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Повсякдення міського населення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76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8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Духовний світ містянина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77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8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Особливості українського міста.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9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Побут елітних верств населення.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79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9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Духовний світ еліти.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9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Повсякдення української еліти. Козацьке повсякдення.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A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Жінки і діти у ранній Новий час.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82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A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A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Освіта і виховання у місті та на селі. Елітарна освіта.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A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83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A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A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Освіта і виховання у ранньомодерній Україні.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B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B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«Світоглядна революція».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B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Практична робота №6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86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B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Узагальнення.</w:t>
            </w:r>
          </w:p>
          <w:p w:rsidR="00000000" w:rsidDel="00000000" w:rsidP="00000000" w:rsidRDefault="00000000" w:rsidRPr="00000000" w14:paraId="000003B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Тематичний контроль.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C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87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C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3C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Узагальнення за курсом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5" w:hRule="atLeast"/>
          <w:tblHeader w:val="0"/>
        </w:trPr>
        <w:tc>
          <w:tcPr/>
          <w:p w:rsidR="00000000" w:rsidDel="00000000" w:rsidP="00000000" w:rsidRDefault="00000000" w:rsidRPr="00000000" w14:paraId="000003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170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36DB6"/>
    <w:rPr>
      <w:rFonts w:ascii="Times New Roman" w:cs="Times New Roman" w:eastAsia="Times New Roman" w:hAnsi="Times New Roman"/>
      <w:sz w:val="24"/>
      <w:szCs w:val="24"/>
      <w:lang w:eastAsia="uk-UA"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Основной текст Знак"/>
    <w:basedOn w:val="a0"/>
    <w:uiPriority w:val="1"/>
    <w:qFormat w:val="1"/>
    <w:rsid w:val="00D01CDA"/>
    <w:rPr>
      <w:rFonts w:ascii="Times New Roman" w:cs="Times New Roman" w:eastAsia="Times New Roman" w:hAnsi="Times New Roman"/>
      <w:sz w:val="28"/>
      <w:szCs w:val="28"/>
      <w:lang w:val="uk-UA"/>
    </w:rPr>
  </w:style>
  <w:style w:type="character" w:styleId="a4" w:customStyle="1">
    <w:name w:val="Маркеры"/>
    <w:qFormat w:val="1"/>
    <w:rPr>
      <w:rFonts w:ascii="OpenSymbol" w:cs="OpenSymbol" w:eastAsia="OpenSymbol" w:hAnsi="OpenSymbol"/>
    </w:rPr>
  </w:style>
  <w:style w:type="paragraph" w:styleId="a5" w:customStyle="1">
    <w:name w:val="Заголовок"/>
    <w:basedOn w:val="a"/>
    <w:next w:val="a6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a6">
    <w:name w:val="Body Text"/>
    <w:basedOn w:val="a"/>
    <w:uiPriority w:val="1"/>
    <w:qFormat w:val="1"/>
    <w:rsid w:val="00D01CDA"/>
    <w:pPr>
      <w:widowControl w:val="0"/>
    </w:pPr>
    <w:rPr>
      <w:sz w:val="28"/>
      <w:szCs w:val="28"/>
      <w:lang w:eastAsia="en-US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a9" w:customStyle="1">
    <w:name w:val="Указатель"/>
    <w:basedOn w:val="a"/>
    <w:qFormat w:val="1"/>
    <w:pPr>
      <w:suppressLineNumbers w:val="1"/>
    </w:pPr>
    <w:rPr>
      <w:rFonts w:cs="Lucida Sans"/>
    </w:rPr>
  </w:style>
  <w:style w:type="paragraph" w:styleId="TableParagraph" w:customStyle="1">
    <w:name w:val="Table Paragraph"/>
    <w:basedOn w:val="a"/>
    <w:uiPriority w:val="1"/>
    <w:qFormat w:val="1"/>
    <w:rsid w:val="00414D20"/>
    <w:pPr>
      <w:widowControl w:val="0"/>
      <w:ind w:left="107"/>
    </w:pPr>
    <w:rPr>
      <w:sz w:val="22"/>
      <w:szCs w:val="22"/>
      <w:lang w:eastAsia="en-US"/>
    </w:rPr>
  </w:style>
  <w:style w:type="paragraph" w:styleId="aa">
    <w:name w:val="Normal (Web)"/>
    <w:basedOn w:val="a"/>
    <w:uiPriority w:val="99"/>
    <w:unhideWhenUsed w:val="1"/>
    <w:qFormat w:val="1"/>
    <w:rsid w:val="008D16B1"/>
    <w:pPr>
      <w:spacing w:after="144" w:beforeAutospacing="1" w:line="276" w:lineRule="auto"/>
    </w:pPr>
    <w:rPr>
      <w:lang w:eastAsia="ru-UA" w:val="ru-UA"/>
    </w:rPr>
  </w:style>
  <w:style w:type="table" w:styleId="ab">
    <w:name w:val="Table Grid"/>
    <w:basedOn w:val="a1"/>
    <w:uiPriority w:val="39"/>
    <w:rsid w:val="00636DB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Gh82Qx9flVgY3MkFXRd+0s0ddw==">CgMxLjA4AHIhMUE5M2QwNGtWczZXWWZrd0lZQU5PUnRtQV9fLV9FbUht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2024-09-02T06:04:00Z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